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335" w:rsidRPr="00AE0335" w:rsidRDefault="00AE0335" w:rsidP="00AE0335">
      <w:pPr>
        <w:pStyle w:val="a9"/>
        <w:spacing w:after="0" w:line="360" w:lineRule="auto"/>
        <w:rPr>
          <w:rFonts w:ascii="Times New Roman" w:hAnsi="Times New Roman" w:cs="Times New Roman"/>
          <w:sz w:val="28"/>
          <w:szCs w:val="28"/>
          <w:lang w:eastAsia="ar-SA"/>
        </w:rPr>
      </w:pPr>
    </w:p>
    <w:p w:rsidR="00AE0335" w:rsidRPr="00AE0335" w:rsidRDefault="00AE0335" w:rsidP="00AE0335">
      <w:pPr>
        <w:spacing w:line="360" w:lineRule="auto"/>
        <w:jc w:val="center"/>
        <w:rPr>
          <w:rFonts w:ascii="Times New Roman" w:hAnsi="Times New Roman" w:cs="Times New Roman"/>
          <w:sz w:val="28"/>
          <w:szCs w:val="28"/>
          <w:lang w:eastAsia="ar-SA"/>
        </w:rPr>
      </w:pPr>
      <w:r w:rsidRPr="00AE0335">
        <w:rPr>
          <w:rFonts w:ascii="Times New Roman" w:hAnsi="Times New Roman" w:cs="Times New Roman"/>
          <w:noProof/>
          <w:sz w:val="28"/>
          <w:szCs w:val="28"/>
        </w:rPr>
        <w:drawing>
          <wp:anchor distT="0" distB="0" distL="114300" distR="114300" simplePos="0" relativeHeight="251660288" behindDoc="1" locked="0" layoutInCell="1" allowOverlap="1">
            <wp:simplePos x="0" y="0"/>
            <wp:positionH relativeFrom="column">
              <wp:posOffset>2720340</wp:posOffset>
            </wp:positionH>
            <wp:positionV relativeFrom="paragraph">
              <wp:posOffset>-241935</wp:posOffset>
            </wp:positionV>
            <wp:extent cx="568960" cy="72580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68960" cy="725805"/>
                    </a:xfrm>
                    <a:prstGeom prst="rect">
                      <a:avLst/>
                    </a:prstGeom>
                    <a:noFill/>
                    <a:ln w="9525">
                      <a:noFill/>
                      <a:miter lim="800000"/>
                      <a:headEnd/>
                      <a:tailEnd/>
                    </a:ln>
                  </pic:spPr>
                </pic:pic>
              </a:graphicData>
            </a:graphic>
          </wp:anchor>
        </w:drawing>
      </w:r>
    </w:p>
    <w:p w:rsidR="00AE0335" w:rsidRPr="00AE0335" w:rsidRDefault="00AE0335" w:rsidP="00AE0335">
      <w:pPr>
        <w:pStyle w:val="a7"/>
        <w:spacing w:line="360" w:lineRule="auto"/>
        <w:jc w:val="center"/>
        <w:rPr>
          <w:rFonts w:ascii="Times New Roman" w:hAnsi="Times New Roman" w:cs="Times New Roman"/>
          <w:b/>
          <w:bCs/>
          <w:sz w:val="28"/>
          <w:szCs w:val="28"/>
        </w:rPr>
      </w:pPr>
      <w:r w:rsidRPr="00AE0335">
        <w:rPr>
          <w:rFonts w:ascii="Times New Roman" w:hAnsi="Times New Roman" w:cs="Times New Roman"/>
          <w:b/>
          <w:bCs/>
          <w:sz w:val="28"/>
          <w:szCs w:val="28"/>
        </w:rPr>
        <w:t>Міністерство оборони України</w:t>
      </w:r>
    </w:p>
    <w:p w:rsidR="00AE0335" w:rsidRPr="00AE0335" w:rsidRDefault="00AE0335" w:rsidP="00AE0335">
      <w:pPr>
        <w:pStyle w:val="a7"/>
        <w:spacing w:line="360" w:lineRule="auto"/>
        <w:jc w:val="center"/>
        <w:rPr>
          <w:rFonts w:ascii="Times New Roman" w:hAnsi="Times New Roman" w:cs="Times New Roman"/>
          <w:b/>
          <w:bCs/>
          <w:sz w:val="28"/>
          <w:szCs w:val="28"/>
        </w:rPr>
      </w:pPr>
      <w:r w:rsidRPr="00AE0335">
        <w:rPr>
          <w:rFonts w:ascii="Times New Roman" w:hAnsi="Times New Roman" w:cs="Times New Roman"/>
          <w:b/>
          <w:bCs/>
          <w:sz w:val="28"/>
          <w:szCs w:val="28"/>
        </w:rPr>
        <w:t>Н А К А З</w:t>
      </w:r>
    </w:p>
    <w:p w:rsidR="00AE0335" w:rsidRPr="00AE0335" w:rsidRDefault="00AE0335" w:rsidP="00AE0335">
      <w:pPr>
        <w:pStyle w:val="a7"/>
        <w:spacing w:line="360" w:lineRule="auto"/>
        <w:jc w:val="center"/>
        <w:rPr>
          <w:rFonts w:ascii="Times New Roman" w:hAnsi="Times New Roman" w:cs="Times New Roman"/>
          <w:b/>
          <w:bCs/>
          <w:sz w:val="28"/>
          <w:szCs w:val="28"/>
        </w:rPr>
      </w:pPr>
      <w:r w:rsidRPr="00AE0335">
        <w:rPr>
          <w:rFonts w:ascii="Times New Roman" w:hAnsi="Times New Roman" w:cs="Times New Roman"/>
          <w:sz w:val="28"/>
          <w:szCs w:val="28"/>
          <w:lang w:val="uk-UA"/>
        </w:rPr>
        <w:t xml:space="preserve">       </w:t>
      </w:r>
      <w:r w:rsidRPr="00AE0335">
        <w:rPr>
          <w:rFonts w:ascii="Times New Roman" w:hAnsi="Times New Roman" w:cs="Times New Roman"/>
          <w:sz w:val="28"/>
          <w:szCs w:val="28"/>
        </w:rPr>
        <w:t xml:space="preserve">м. Київ    </w:t>
      </w:r>
      <w:r w:rsidRPr="00AE0335">
        <w:rPr>
          <w:rFonts w:ascii="Times New Roman" w:hAnsi="Times New Roman" w:cs="Times New Roman"/>
          <w:color w:val="FFFFFF"/>
          <w:sz w:val="28"/>
          <w:szCs w:val="28"/>
        </w:rPr>
        <w:t>№</w:t>
      </w:r>
    </w:p>
    <w:tbl>
      <w:tblPr>
        <w:tblpPr w:leftFromText="180" w:rightFromText="180" w:vertAnchor="text" w:horzAnchor="margin" w:tblpY="276"/>
        <w:tblW w:w="0" w:type="auto"/>
        <w:tblLook w:val="04A0"/>
      </w:tblPr>
      <w:tblGrid>
        <w:gridCol w:w="4361"/>
      </w:tblGrid>
      <w:tr w:rsidR="00AE0335" w:rsidRPr="00AE0335" w:rsidTr="00FE707A">
        <w:trPr>
          <w:trHeight w:val="2059"/>
        </w:trPr>
        <w:tc>
          <w:tcPr>
            <w:tcW w:w="4361" w:type="dxa"/>
          </w:tcPr>
          <w:p w:rsidR="00AE0335" w:rsidRPr="00AE0335" w:rsidRDefault="00AE0335" w:rsidP="00AE0335">
            <w:pPr>
              <w:pStyle w:val="rvps6"/>
              <w:shd w:val="clear" w:color="auto" w:fill="FFFFFF"/>
              <w:spacing w:before="0" w:beforeAutospacing="0" w:after="0" w:afterAutospacing="0" w:line="360" w:lineRule="auto"/>
              <w:ind w:right="448"/>
              <w:jc w:val="both"/>
              <w:rPr>
                <w:color w:val="333333"/>
                <w:sz w:val="28"/>
                <w:szCs w:val="28"/>
                <w:lang w:val="uk-UA"/>
              </w:rPr>
            </w:pPr>
            <w:r w:rsidRPr="00AE0335">
              <w:rPr>
                <w:rStyle w:val="rvts23"/>
                <w:bCs/>
                <w:color w:val="333333"/>
                <w:sz w:val="28"/>
                <w:szCs w:val="28"/>
                <w:lang w:val="uk-UA"/>
              </w:rPr>
              <w:t>Про затвердження Стандарту спеціалізованої освіти військового профілю</w:t>
            </w:r>
          </w:p>
        </w:tc>
      </w:tr>
    </w:tbl>
    <w:p w:rsidR="00AE0335" w:rsidRPr="00AE0335" w:rsidRDefault="00AE0335" w:rsidP="00AE0335">
      <w:pPr>
        <w:spacing w:line="360" w:lineRule="auto"/>
        <w:ind w:firstLine="709"/>
        <w:jc w:val="both"/>
        <w:rPr>
          <w:rFonts w:ascii="Times New Roman" w:hAnsi="Times New Roman" w:cs="Times New Roman"/>
          <w:color w:val="FFFFFF"/>
          <w:sz w:val="28"/>
          <w:szCs w:val="28"/>
          <w:lang w:eastAsia="ar-SA"/>
        </w:rPr>
      </w:pPr>
    </w:p>
    <w:p w:rsidR="00AE0335" w:rsidRPr="00AE0335" w:rsidRDefault="00AE0335" w:rsidP="00AE0335">
      <w:pPr>
        <w:pStyle w:val="rvps6"/>
        <w:shd w:val="clear" w:color="auto" w:fill="FFFFFF"/>
        <w:spacing w:before="0" w:beforeAutospacing="0" w:after="0" w:afterAutospacing="0" w:line="360" w:lineRule="auto"/>
        <w:ind w:right="448"/>
        <w:rPr>
          <w:rStyle w:val="rvts23"/>
          <w:bCs/>
          <w:color w:val="333333"/>
          <w:sz w:val="28"/>
          <w:szCs w:val="28"/>
          <w:lang w:val="uk-UA"/>
        </w:rPr>
      </w:pPr>
    </w:p>
    <w:p w:rsidR="00AE0335" w:rsidRPr="00AE0335" w:rsidRDefault="00AE0335" w:rsidP="00AE0335">
      <w:pPr>
        <w:pStyle w:val="rvps6"/>
        <w:shd w:val="clear" w:color="auto" w:fill="FFFFFF"/>
        <w:spacing w:before="0" w:beforeAutospacing="0" w:after="0" w:afterAutospacing="0" w:line="360" w:lineRule="auto"/>
        <w:ind w:right="448"/>
        <w:rPr>
          <w:bCs/>
          <w:sz w:val="28"/>
          <w:szCs w:val="28"/>
          <w:lang w:val="uk-UA"/>
        </w:rPr>
      </w:pPr>
    </w:p>
    <w:p w:rsidR="00AE0335" w:rsidRPr="00AE0335" w:rsidRDefault="00AE0335" w:rsidP="00AE0335">
      <w:pPr>
        <w:pStyle w:val="rvps6"/>
        <w:shd w:val="clear" w:color="auto" w:fill="FFFFFF"/>
        <w:spacing w:before="0" w:beforeAutospacing="0" w:after="0" w:afterAutospacing="0" w:line="360" w:lineRule="auto"/>
        <w:ind w:right="448" w:firstLine="709"/>
        <w:rPr>
          <w:color w:val="333333"/>
          <w:sz w:val="28"/>
          <w:szCs w:val="28"/>
          <w:lang w:val="uk-UA"/>
        </w:rPr>
      </w:pPr>
    </w:p>
    <w:p w:rsidR="00AE0335" w:rsidRPr="00AE0335" w:rsidRDefault="00AE0335" w:rsidP="00AE0335">
      <w:pPr>
        <w:pStyle w:val="rvps6"/>
        <w:shd w:val="clear" w:color="auto" w:fill="FFFFFF"/>
        <w:spacing w:before="0" w:beforeAutospacing="0" w:after="0" w:afterAutospacing="0" w:line="360" w:lineRule="auto"/>
        <w:ind w:right="448" w:firstLine="709"/>
        <w:rPr>
          <w:color w:val="333333"/>
          <w:sz w:val="28"/>
          <w:szCs w:val="28"/>
          <w:lang w:val="uk-UA"/>
        </w:rPr>
      </w:pPr>
    </w:p>
    <w:p w:rsidR="00AE0335" w:rsidRPr="00AE0335" w:rsidRDefault="00AE0335" w:rsidP="00AE0335">
      <w:pPr>
        <w:pStyle w:val="rvps2"/>
        <w:shd w:val="clear" w:color="auto" w:fill="FFFFFF"/>
        <w:spacing w:before="0" w:beforeAutospacing="0" w:after="0" w:afterAutospacing="0" w:line="360" w:lineRule="auto"/>
        <w:ind w:firstLine="709"/>
        <w:jc w:val="both"/>
        <w:rPr>
          <w:color w:val="333333"/>
          <w:sz w:val="28"/>
          <w:szCs w:val="28"/>
        </w:rPr>
      </w:pPr>
      <w:bookmarkStart w:id="0" w:name="n5"/>
      <w:bookmarkEnd w:id="0"/>
    </w:p>
    <w:p w:rsidR="00AE0335" w:rsidRPr="00AE0335" w:rsidRDefault="00AE0335" w:rsidP="00AE0335">
      <w:pPr>
        <w:pStyle w:val="rvps2"/>
        <w:shd w:val="clear" w:color="auto" w:fill="FFFFFF"/>
        <w:spacing w:before="0" w:beforeAutospacing="0" w:after="0" w:afterAutospacing="0" w:line="360" w:lineRule="auto"/>
        <w:ind w:firstLine="709"/>
        <w:jc w:val="both"/>
        <w:rPr>
          <w:color w:val="333333"/>
          <w:sz w:val="28"/>
          <w:szCs w:val="28"/>
        </w:rPr>
      </w:pPr>
    </w:p>
    <w:p w:rsidR="00AE0335" w:rsidRPr="00AE0335" w:rsidRDefault="00AE0335" w:rsidP="00AE0335">
      <w:pPr>
        <w:pStyle w:val="rvps2"/>
        <w:shd w:val="clear" w:color="auto" w:fill="FFFFFF"/>
        <w:spacing w:before="0" w:beforeAutospacing="0" w:after="0" w:afterAutospacing="0" w:line="360" w:lineRule="auto"/>
        <w:ind w:firstLine="709"/>
        <w:jc w:val="both"/>
        <w:rPr>
          <w:color w:val="333333"/>
          <w:sz w:val="28"/>
          <w:szCs w:val="28"/>
        </w:rPr>
      </w:pPr>
    </w:p>
    <w:p w:rsidR="00AE0335" w:rsidRPr="00AE0335" w:rsidRDefault="00AE0335" w:rsidP="00AE0335">
      <w:pPr>
        <w:pStyle w:val="rvps2"/>
        <w:shd w:val="clear" w:color="auto" w:fill="FFFFFF"/>
        <w:spacing w:before="0" w:beforeAutospacing="0" w:after="0" w:afterAutospacing="0" w:line="360" w:lineRule="auto"/>
        <w:ind w:firstLine="709"/>
        <w:jc w:val="both"/>
        <w:rPr>
          <w:color w:val="333333"/>
          <w:sz w:val="28"/>
          <w:szCs w:val="28"/>
        </w:rPr>
      </w:pPr>
    </w:p>
    <w:p w:rsidR="00AE0335" w:rsidRPr="00AE0335" w:rsidRDefault="00AE0335" w:rsidP="003A4919">
      <w:pPr>
        <w:pStyle w:val="rvps2"/>
        <w:shd w:val="clear" w:color="auto" w:fill="FFFFFF"/>
        <w:spacing w:before="0" w:beforeAutospacing="0" w:after="0" w:afterAutospacing="0" w:line="360" w:lineRule="auto"/>
        <w:ind w:firstLine="709"/>
        <w:jc w:val="both"/>
        <w:rPr>
          <w:rStyle w:val="rvts52"/>
          <w:bCs/>
          <w:color w:val="333333"/>
          <w:spacing w:val="30"/>
          <w:sz w:val="28"/>
          <w:szCs w:val="28"/>
        </w:rPr>
      </w:pPr>
      <w:r w:rsidRPr="00AE0335">
        <w:rPr>
          <w:color w:val="333333"/>
          <w:sz w:val="28"/>
          <w:szCs w:val="28"/>
        </w:rPr>
        <w:t>Відповідно до</w:t>
      </w:r>
      <w:r w:rsidRPr="00AE0335">
        <w:rPr>
          <w:rStyle w:val="apple-converted-space"/>
          <w:color w:val="333333"/>
          <w:sz w:val="28"/>
          <w:szCs w:val="28"/>
        </w:rPr>
        <w:t xml:space="preserve"> </w:t>
      </w:r>
      <w:r w:rsidRPr="00AE0335">
        <w:rPr>
          <w:color w:val="333333"/>
          <w:sz w:val="28"/>
          <w:szCs w:val="28"/>
        </w:rPr>
        <w:t>частини шостої статті 21 Закону України “Про освіту”</w:t>
      </w:r>
      <w:r w:rsidRPr="00AE0335">
        <w:rPr>
          <w:rStyle w:val="apple-converted-space"/>
          <w:color w:val="333333"/>
          <w:sz w:val="28"/>
          <w:szCs w:val="28"/>
        </w:rPr>
        <w:t xml:space="preserve">       </w:t>
      </w:r>
      <w:r w:rsidRPr="00AE0335">
        <w:rPr>
          <w:rStyle w:val="rvts52"/>
          <w:b/>
          <w:bCs/>
          <w:color w:val="333333"/>
          <w:spacing w:val="30"/>
          <w:sz w:val="28"/>
          <w:szCs w:val="28"/>
        </w:rPr>
        <w:t>н а к а з у ю</w:t>
      </w:r>
      <w:r w:rsidRPr="00AE0335">
        <w:rPr>
          <w:rStyle w:val="rvts52"/>
          <w:bCs/>
          <w:color w:val="333333"/>
          <w:spacing w:val="30"/>
          <w:sz w:val="28"/>
          <w:szCs w:val="28"/>
        </w:rPr>
        <w:t>:</w:t>
      </w:r>
    </w:p>
    <w:p w:rsidR="00AE0335" w:rsidRPr="00AE0335" w:rsidRDefault="00AE0335" w:rsidP="003A4919">
      <w:pPr>
        <w:pStyle w:val="rvps2"/>
        <w:shd w:val="clear" w:color="auto" w:fill="FFFFFF"/>
        <w:spacing w:before="0" w:beforeAutospacing="0" w:after="0" w:afterAutospacing="0"/>
        <w:ind w:firstLine="709"/>
        <w:jc w:val="both"/>
        <w:rPr>
          <w:color w:val="333333"/>
          <w:sz w:val="28"/>
          <w:szCs w:val="28"/>
        </w:rPr>
      </w:pPr>
    </w:p>
    <w:p w:rsidR="00AE0335" w:rsidRPr="00AE0335" w:rsidRDefault="00AE0335" w:rsidP="003A4919">
      <w:pPr>
        <w:pStyle w:val="rvps2"/>
        <w:shd w:val="clear" w:color="auto" w:fill="FFFFFF"/>
        <w:spacing w:before="0" w:beforeAutospacing="0" w:after="0" w:afterAutospacing="0"/>
        <w:ind w:firstLine="709"/>
        <w:jc w:val="both"/>
        <w:rPr>
          <w:color w:val="333333"/>
          <w:sz w:val="28"/>
          <w:szCs w:val="28"/>
        </w:rPr>
      </w:pPr>
      <w:bookmarkStart w:id="1" w:name="n6"/>
      <w:bookmarkEnd w:id="1"/>
    </w:p>
    <w:p w:rsidR="00AE0335" w:rsidRPr="00AE0335" w:rsidRDefault="00AE0335" w:rsidP="00676874">
      <w:pPr>
        <w:pStyle w:val="rvps2"/>
        <w:shd w:val="clear" w:color="auto" w:fill="FFFFFF"/>
        <w:spacing w:before="0" w:beforeAutospacing="0" w:after="0" w:afterAutospacing="0" w:line="360" w:lineRule="auto"/>
        <w:ind w:firstLine="709"/>
        <w:jc w:val="both"/>
        <w:rPr>
          <w:color w:val="333333"/>
          <w:sz w:val="28"/>
          <w:szCs w:val="28"/>
        </w:rPr>
      </w:pPr>
      <w:r w:rsidRPr="00AE0335">
        <w:rPr>
          <w:color w:val="333333"/>
          <w:sz w:val="28"/>
          <w:szCs w:val="28"/>
        </w:rPr>
        <w:t>1. Затвердити</w:t>
      </w:r>
      <w:r w:rsidRPr="00AE0335">
        <w:rPr>
          <w:rStyle w:val="apple-converted-space"/>
          <w:color w:val="333333"/>
          <w:sz w:val="28"/>
          <w:szCs w:val="28"/>
        </w:rPr>
        <w:t xml:space="preserve"> </w:t>
      </w:r>
      <w:hyperlink r:id="rId7" w:anchor="n15" w:history="1">
        <w:r w:rsidRPr="00AE0335">
          <w:rPr>
            <w:rStyle w:val="a5"/>
            <w:color w:val="auto"/>
            <w:sz w:val="28"/>
            <w:szCs w:val="28"/>
            <w:u w:val="none"/>
          </w:rPr>
          <w:t>Стандарт</w:t>
        </w:r>
      </w:hyperlink>
      <w:r w:rsidRPr="00AE0335">
        <w:rPr>
          <w:sz w:val="28"/>
          <w:szCs w:val="28"/>
        </w:rPr>
        <w:t xml:space="preserve"> </w:t>
      </w:r>
      <w:r w:rsidRPr="00AE0335">
        <w:rPr>
          <w:color w:val="333333"/>
          <w:sz w:val="28"/>
          <w:szCs w:val="28"/>
        </w:rPr>
        <w:t>спеціалізованої освіти військового профілю, що додається.</w:t>
      </w:r>
    </w:p>
    <w:p w:rsidR="00AE0335" w:rsidRPr="00AE0335" w:rsidRDefault="00AE0335" w:rsidP="003A4919">
      <w:pPr>
        <w:pStyle w:val="rvps2"/>
        <w:shd w:val="clear" w:color="auto" w:fill="FFFFFF"/>
        <w:spacing w:before="0" w:beforeAutospacing="0" w:after="0" w:afterAutospacing="0"/>
        <w:ind w:firstLine="709"/>
        <w:jc w:val="both"/>
        <w:rPr>
          <w:color w:val="333333"/>
          <w:sz w:val="28"/>
          <w:szCs w:val="28"/>
        </w:rPr>
      </w:pPr>
    </w:p>
    <w:p w:rsidR="00AE0335" w:rsidRPr="00AE0335" w:rsidRDefault="00AE0335" w:rsidP="003A4919">
      <w:pPr>
        <w:pStyle w:val="2"/>
        <w:ind w:left="0" w:firstLine="709"/>
        <w:jc w:val="both"/>
        <w:rPr>
          <w:lang w:val="uk-UA"/>
        </w:rPr>
      </w:pPr>
      <w:bookmarkStart w:id="2" w:name="n7"/>
      <w:bookmarkStart w:id="3" w:name="n8"/>
      <w:bookmarkStart w:id="4" w:name="n183"/>
      <w:bookmarkEnd w:id="2"/>
      <w:bookmarkEnd w:id="3"/>
      <w:bookmarkEnd w:id="4"/>
    </w:p>
    <w:p w:rsidR="00AE0335" w:rsidRPr="00AE0335" w:rsidRDefault="00A50173" w:rsidP="006768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2</w:t>
      </w:r>
      <w:r w:rsidR="00AE0335" w:rsidRPr="00AE0335">
        <w:rPr>
          <w:rFonts w:ascii="Times New Roman" w:hAnsi="Times New Roman" w:cs="Times New Roman"/>
          <w:sz w:val="28"/>
          <w:szCs w:val="28"/>
        </w:rPr>
        <w:t>. Цей наказ набирає чинності з дня його офіційного опублікування.</w:t>
      </w:r>
    </w:p>
    <w:p w:rsidR="00AE0335" w:rsidRPr="00AE0335" w:rsidRDefault="00AE0335" w:rsidP="00676874">
      <w:pPr>
        <w:spacing w:after="0" w:line="360" w:lineRule="auto"/>
        <w:ind w:firstLine="709"/>
        <w:jc w:val="both"/>
        <w:rPr>
          <w:rFonts w:ascii="Times New Roman" w:hAnsi="Times New Roman" w:cs="Times New Roman"/>
          <w:sz w:val="28"/>
          <w:szCs w:val="28"/>
        </w:rPr>
      </w:pPr>
    </w:p>
    <w:p w:rsidR="00AE0335" w:rsidRPr="00AE0335" w:rsidRDefault="00AE0335" w:rsidP="003A4919">
      <w:pPr>
        <w:spacing w:after="0" w:line="240" w:lineRule="auto"/>
        <w:ind w:firstLine="709"/>
        <w:rPr>
          <w:rFonts w:ascii="Times New Roman" w:hAnsi="Times New Roman" w:cs="Times New Roman"/>
          <w:sz w:val="28"/>
          <w:szCs w:val="28"/>
        </w:rPr>
      </w:pPr>
    </w:p>
    <w:p w:rsidR="000A33FA" w:rsidRDefault="00AE0335" w:rsidP="00B70663">
      <w:pPr>
        <w:rPr>
          <w:rFonts w:ascii="Times New Roman" w:eastAsia="Times New Roman" w:hAnsi="Times New Roman" w:cs="Times New Roman"/>
          <w:sz w:val="28"/>
          <w:szCs w:val="28"/>
          <w:lang w:val="uk-UA"/>
        </w:rPr>
      </w:pPr>
      <w:r w:rsidRPr="00AE0335">
        <w:rPr>
          <w:rFonts w:ascii="Times New Roman" w:hAnsi="Times New Roman"/>
          <w:sz w:val="28"/>
          <w:szCs w:val="28"/>
        </w:rPr>
        <w:t xml:space="preserve">Міністр оборони України                                                         </w:t>
      </w:r>
      <w:r w:rsidR="00850910">
        <w:rPr>
          <w:rFonts w:ascii="Times New Roman" w:hAnsi="Times New Roman"/>
          <w:sz w:val="28"/>
          <w:szCs w:val="28"/>
          <w:lang w:val="uk-UA"/>
        </w:rPr>
        <w:t xml:space="preserve">          </w:t>
      </w:r>
      <w:r w:rsidRPr="00AE0335">
        <w:rPr>
          <w:rFonts w:ascii="Times New Roman" w:hAnsi="Times New Roman"/>
          <w:sz w:val="28"/>
          <w:szCs w:val="28"/>
        </w:rPr>
        <w:t>Андрій ТАРАН</w:t>
      </w:r>
    </w:p>
    <w:p w:rsidR="00B70663" w:rsidRDefault="00B70663">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br w:type="page"/>
      </w:r>
    </w:p>
    <w:p w:rsidR="00AE0335" w:rsidRPr="00AE0335" w:rsidRDefault="00AE0335" w:rsidP="00AE0335">
      <w:pPr>
        <w:spacing w:line="360" w:lineRule="auto"/>
        <w:ind w:left="4680"/>
        <w:rPr>
          <w:rFonts w:ascii="Times New Roman" w:hAnsi="Times New Roman" w:cs="Times New Roman"/>
          <w:sz w:val="28"/>
          <w:szCs w:val="28"/>
        </w:rPr>
      </w:pPr>
      <w:r w:rsidRPr="00AE0335">
        <w:rPr>
          <w:rFonts w:ascii="Times New Roman" w:hAnsi="Times New Roman" w:cs="Times New Roman"/>
          <w:sz w:val="28"/>
          <w:szCs w:val="28"/>
        </w:rPr>
        <w:lastRenderedPageBreak/>
        <w:t xml:space="preserve">       ЗАТВЕРДЖЕНО</w:t>
      </w:r>
    </w:p>
    <w:p w:rsidR="00AE0335" w:rsidRPr="00AE0335" w:rsidRDefault="00AE0335" w:rsidP="00AE0335">
      <w:pPr>
        <w:spacing w:line="360" w:lineRule="auto"/>
        <w:ind w:left="4678"/>
        <w:rPr>
          <w:rFonts w:ascii="Times New Roman" w:hAnsi="Times New Roman" w:cs="Times New Roman"/>
          <w:sz w:val="28"/>
          <w:szCs w:val="28"/>
        </w:rPr>
      </w:pPr>
      <w:r w:rsidRPr="00AE0335">
        <w:rPr>
          <w:rFonts w:ascii="Times New Roman" w:hAnsi="Times New Roman" w:cs="Times New Roman"/>
          <w:sz w:val="28"/>
          <w:szCs w:val="28"/>
        </w:rPr>
        <w:t xml:space="preserve">       Наказ Міністерства оборони України</w:t>
      </w:r>
    </w:p>
    <w:p w:rsidR="00AE0335" w:rsidRPr="00AE0335" w:rsidRDefault="00AE0335" w:rsidP="00AE0335">
      <w:pPr>
        <w:spacing w:line="360" w:lineRule="auto"/>
        <w:jc w:val="center"/>
        <w:rPr>
          <w:rFonts w:ascii="Times New Roman" w:hAnsi="Times New Roman" w:cs="Times New Roman"/>
          <w:sz w:val="28"/>
          <w:szCs w:val="28"/>
        </w:rPr>
      </w:pPr>
      <w:r w:rsidRPr="00AE0335">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AE0335">
        <w:rPr>
          <w:rFonts w:ascii="Times New Roman" w:hAnsi="Times New Roman" w:cs="Times New Roman"/>
          <w:sz w:val="28"/>
          <w:szCs w:val="28"/>
        </w:rPr>
        <w:t xml:space="preserve"> № </w:t>
      </w:r>
    </w:p>
    <w:p w:rsidR="00AE0335" w:rsidRPr="00AE0335" w:rsidRDefault="00AE0335" w:rsidP="00AE0335">
      <w:pPr>
        <w:pStyle w:val="a4"/>
        <w:spacing w:before="0" w:after="0" w:line="360" w:lineRule="auto"/>
        <w:rPr>
          <w:rFonts w:ascii="Times New Roman" w:hAnsi="Times New Roman"/>
          <w:sz w:val="28"/>
          <w:szCs w:val="28"/>
        </w:rPr>
      </w:pPr>
    </w:p>
    <w:p w:rsidR="00AE0335" w:rsidRPr="00AE0335" w:rsidRDefault="00AE0335" w:rsidP="00AE0335">
      <w:pPr>
        <w:pStyle w:val="a4"/>
        <w:spacing w:before="0" w:after="0" w:line="360" w:lineRule="auto"/>
        <w:rPr>
          <w:rFonts w:ascii="Times New Roman" w:hAnsi="Times New Roman"/>
          <w:sz w:val="28"/>
          <w:szCs w:val="28"/>
        </w:rPr>
      </w:pPr>
    </w:p>
    <w:p w:rsidR="00AE0335" w:rsidRPr="00AE0335" w:rsidRDefault="00AE0335" w:rsidP="00AE0335">
      <w:pPr>
        <w:pStyle w:val="a4"/>
        <w:spacing w:before="0" w:after="0" w:line="360" w:lineRule="auto"/>
        <w:rPr>
          <w:rFonts w:ascii="Times New Roman" w:hAnsi="Times New Roman"/>
          <w:sz w:val="28"/>
          <w:szCs w:val="28"/>
        </w:rPr>
      </w:pPr>
    </w:p>
    <w:p w:rsidR="00AE0335" w:rsidRPr="00AE0335" w:rsidRDefault="00AE0335" w:rsidP="00AE0335">
      <w:pPr>
        <w:pStyle w:val="a4"/>
        <w:spacing w:before="0" w:after="0" w:line="360" w:lineRule="auto"/>
        <w:rPr>
          <w:rFonts w:ascii="Times New Roman" w:hAnsi="Times New Roman"/>
          <w:sz w:val="28"/>
          <w:szCs w:val="28"/>
        </w:rPr>
      </w:pPr>
    </w:p>
    <w:p w:rsidR="00AE0335" w:rsidRPr="00AE0335" w:rsidRDefault="00AE0335" w:rsidP="00AE0335">
      <w:pPr>
        <w:pStyle w:val="a4"/>
        <w:spacing w:before="0" w:after="0" w:line="360" w:lineRule="auto"/>
        <w:rPr>
          <w:rFonts w:ascii="Times New Roman" w:hAnsi="Times New Roman"/>
          <w:sz w:val="28"/>
          <w:szCs w:val="28"/>
        </w:rPr>
      </w:pPr>
    </w:p>
    <w:p w:rsidR="00AE0335" w:rsidRPr="00AE0335" w:rsidRDefault="00AE0335" w:rsidP="00AE0335">
      <w:pPr>
        <w:pStyle w:val="a4"/>
        <w:spacing w:before="0" w:after="0" w:line="360" w:lineRule="auto"/>
        <w:rPr>
          <w:rFonts w:ascii="Times New Roman" w:hAnsi="Times New Roman"/>
          <w:sz w:val="28"/>
          <w:szCs w:val="28"/>
        </w:rPr>
      </w:pPr>
    </w:p>
    <w:p w:rsidR="00AE0335" w:rsidRPr="00AE0335" w:rsidRDefault="00AE0335" w:rsidP="00AE0335">
      <w:pPr>
        <w:pStyle w:val="a4"/>
        <w:spacing w:before="0" w:after="0" w:line="360" w:lineRule="auto"/>
        <w:rPr>
          <w:rFonts w:ascii="Times New Roman" w:hAnsi="Times New Roman"/>
          <w:sz w:val="28"/>
          <w:szCs w:val="28"/>
        </w:rPr>
      </w:pPr>
    </w:p>
    <w:p w:rsidR="00AE0335" w:rsidRPr="00AE0335" w:rsidRDefault="00AE0335" w:rsidP="001F463B">
      <w:pPr>
        <w:pStyle w:val="a4"/>
        <w:spacing w:before="0" w:after="0" w:line="360" w:lineRule="auto"/>
        <w:rPr>
          <w:rFonts w:ascii="Times New Roman" w:hAnsi="Times New Roman"/>
          <w:sz w:val="28"/>
          <w:szCs w:val="28"/>
        </w:rPr>
      </w:pPr>
      <w:r w:rsidRPr="00AE0335">
        <w:rPr>
          <w:rFonts w:ascii="Times New Roman" w:hAnsi="Times New Roman"/>
          <w:sz w:val="28"/>
          <w:szCs w:val="28"/>
        </w:rPr>
        <w:t>СТАНДАРТ</w:t>
      </w:r>
      <w:r w:rsidRPr="00AE0335">
        <w:rPr>
          <w:rFonts w:ascii="Times New Roman" w:hAnsi="Times New Roman"/>
          <w:sz w:val="28"/>
          <w:szCs w:val="28"/>
        </w:rPr>
        <w:br/>
        <w:t>спеціалізованої освіти військового профілю</w:t>
      </w:r>
    </w:p>
    <w:p w:rsidR="001F463B" w:rsidRDefault="001F463B" w:rsidP="001F463B">
      <w:pPr>
        <w:pStyle w:val="a3"/>
        <w:spacing w:before="0" w:line="360" w:lineRule="auto"/>
        <w:jc w:val="center"/>
        <w:rPr>
          <w:rFonts w:ascii="Times New Roman" w:hAnsi="Times New Roman"/>
          <w:sz w:val="28"/>
          <w:szCs w:val="28"/>
        </w:rPr>
      </w:pPr>
    </w:p>
    <w:p w:rsidR="00AE0335" w:rsidRPr="00AE0335" w:rsidRDefault="00AE0335" w:rsidP="001F463B">
      <w:pPr>
        <w:pStyle w:val="a3"/>
        <w:spacing w:before="0" w:line="360" w:lineRule="auto"/>
        <w:jc w:val="center"/>
        <w:rPr>
          <w:rFonts w:ascii="Times New Roman" w:hAnsi="Times New Roman"/>
          <w:sz w:val="28"/>
          <w:szCs w:val="28"/>
        </w:rPr>
      </w:pPr>
      <w:r w:rsidRPr="00AE0335">
        <w:rPr>
          <w:rFonts w:ascii="Times New Roman" w:hAnsi="Times New Roman"/>
          <w:sz w:val="28"/>
          <w:szCs w:val="28"/>
        </w:rPr>
        <w:t>І. Загальна частина</w:t>
      </w:r>
    </w:p>
    <w:p w:rsidR="00AE0335" w:rsidRPr="00AE0335" w:rsidRDefault="00AE0335" w:rsidP="001F463B">
      <w:pPr>
        <w:pStyle w:val="a3"/>
        <w:spacing w:before="0" w:line="360" w:lineRule="auto"/>
        <w:rPr>
          <w:rFonts w:ascii="Times New Roman" w:hAnsi="Times New Roman"/>
          <w:sz w:val="28"/>
          <w:szCs w:val="28"/>
        </w:rPr>
      </w:pPr>
    </w:p>
    <w:p w:rsidR="00AE0335" w:rsidRPr="00AE0335" w:rsidRDefault="00AE0335" w:rsidP="00AE0335">
      <w:pPr>
        <w:pStyle w:val="a3"/>
        <w:spacing w:before="0" w:line="360" w:lineRule="auto"/>
        <w:jc w:val="both"/>
        <w:rPr>
          <w:rFonts w:ascii="Times New Roman" w:hAnsi="Times New Roman"/>
          <w:sz w:val="28"/>
          <w:szCs w:val="28"/>
        </w:rPr>
      </w:pPr>
      <w:r w:rsidRPr="00AE0335">
        <w:rPr>
          <w:rFonts w:ascii="Times New Roman" w:hAnsi="Times New Roman"/>
          <w:sz w:val="28"/>
          <w:szCs w:val="28"/>
        </w:rPr>
        <w:t>1. Цей Стандарт містить вимоги до компетентностей та результатів навчання, яких мають досягти ліцеїсти військових (військово-морських, військово-спортивних) ліцеїв, ліцеїв із посиленою військово-фізичною підготовкою (далі – ліцеї) за військовим профілем з одночасним здобуттям повної загальної середньої освіти відповідно до державних стандартів</w:t>
      </w:r>
      <w:r w:rsidR="00BC4105">
        <w:rPr>
          <w:rFonts w:ascii="Times New Roman" w:hAnsi="Times New Roman"/>
          <w:sz w:val="28"/>
          <w:szCs w:val="28"/>
        </w:rPr>
        <w:t xml:space="preserve"> (додаток)</w:t>
      </w:r>
      <w:r w:rsidRPr="00AE0335">
        <w:rPr>
          <w:rFonts w:ascii="Times New Roman" w:hAnsi="Times New Roman"/>
          <w:sz w:val="28"/>
          <w:szCs w:val="28"/>
        </w:rPr>
        <w:t>.</w:t>
      </w:r>
    </w:p>
    <w:p w:rsidR="00AE0335" w:rsidRPr="00AE0335" w:rsidRDefault="00AE0335" w:rsidP="00AE0335">
      <w:pPr>
        <w:pStyle w:val="a3"/>
        <w:spacing w:before="0" w:line="360" w:lineRule="auto"/>
        <w:jc w:val="both"/>
        <w:rPr>
          <w:rFonts w:ascii="Times New Roman" w:hAnsi="Times New Roman"/>
          <w:sz w:val="28"/>
          <w:szCs w:val="28"/>
        </w:rPr>
      </w:pPr>
      <w:r w:rsidRPr="00AE0335">
        <w:rPr>
          <w:rFonts w:ascii="Times New Roman" w:hAnsi="Times New Roman"/>
          <w:sz w:val="28"/>
          <w:szCs w:val="28"/>
        </w:rPr>
        <w:t>Зміст спеціалізованої освіти військового профілю (далі – спеціалізована освіта) визначається відповідно до освітніх галузей, встановлених державними стандартами загальної середньої освіти.</w:t>
      </w:r>
    </w:p>
    <w:p w:rsidR="00AE0335" w:rsidRPr="00AE0335" w:rsidRDefault="00AE0335" w:rsidP="00AE0335">
      <w:pPr>
        <w:pStyle w:val="a3"/>
        <w:spacing w:before="0" w:line="360" w:lineRule="auto"/>
        <w:jc w:val="both"/>
        <w:rPr>
          <w:rFonts w:ascii="Times New Roman" w:hAnsi="Times New Roman"/>
          <w:sz w:val="28"/>
          <w:szCs w:val="28"/>
        </w:rPr>
      </w:pPr>
    </w:p>
    <w:p w:rsidR="00AE0335" w:rsidRPr="00AE0335" w:rsidRDefault="00AE0335" w:rsidP="00AE0335">
      <w:pPr>
        <w:pStyle w:val="a3"/>
        <w:spacing w:before="0" w:line="360" w:lineRule="auto"/>
        <w:jc w:val="both"/>
        <w:rPr>
          <w:rFonts w:ascii="Times New Roman" w:hAnsi="Times New Roman"/>
          <w:sz w:val="28"/>
          <w:szCs w:val="28"/>
        </w:rPr>
      </w:pPr>
      <w:r w:rsidRPr="00AE0335">
        <w:rPr>
          <w:rFonts w:ascii="Times New Roman" w:hAnsi="Times New Roman"/>
          <w:sz w:val="28"/>
          <w:szCs w:val="28"/>
        </w:rPr>
        <w:t>2. У цьому Стандарті терміни вживаються у значенні, наведеному в Законах України “Про освіту”, “Про повну загальну середню освіту”, інших нормативно-правових актах.</w:t>
      </w:r>
    </w:p>
    <w:p w:rsidR="00F25622" w:rsidRDefault="00F25622" w:rsidP="00AE0335">
      <w:pPr>
        <w:pStyle w:val="a3"/>
        <w:spacing w:before="0" w:line="360" w:lineRule="auto"/>
        <w:jc w:val="both"/>
        <w:rPr>
          <w:rFonts w:ascii="Times New Roman" w:hAnsi="Times New Roman"/>
          <w:sz w:val="28"/>
          <w:szCs w:val="28"/>
        </w:rPr>
      </w:pPr>
    </w:p>
    <w:p w:rsidR="00AE0335" w:rsidRDefault="00AE0335" w:rsidP="00AE0335">
      <w:pPr>
        <w:pStyle w:val="a3"/>
        <w:spacing w:before="0" w:line="360" w:lineRule="auto"/>
        <w:jc w:val="both"/>
        <w:rPr>
          <w:rFonts w:ascii="Times New Roman" w:hAnsi="Times New Roman"/>
          <w:sz w:val="28"/>
          <w:szCs w:val="28"/>
        </w:rPr>
      </w:pPr>
      <w:r w:rsidRPr="00AE0335">
        <w:rPr>
          <w:rFonts w:ascii="Times New Roman" w:hAnsi="Times New Roman"/>
          <w:sz w:val="28"/>
          <w:szCs w:val="28"/>
        </w:rPr>
        <w:lastRenderedPageBreak/>
        <w:t>3. Державні стандарти відповідних рівнів повної загальної середньої освіти і цей Стандарт є основою для розроблення ліцеями освітніх програм (у тому числі наскрізних).</w:t>
      </w:r>
    </w:p>
    <w:p w:rsidR="009C4550" w:rsidRPr="00AE0335" w:rsidRDefault="009C4550" w:rsidP="00AE0335">
      <w:pPr>
        <w:pStyle w:val="a3"/>
        <w:spacing w:before="0" w:line="360" w:lineRule="auto"/>
        <w:jc w:val="both"/>
        <w:rPr>
          <w:rFonts w:ascii="Times New Roman" w:hAnsi="Times New Roman"/>
          <w:sz w:val="28"/>
          <w:szCs w:val="28"/>
        </w:rPr>
      </w:pPr>
    </w:p>
    <w:p w:rsidR="00AE0335" w:rsidRPr="00AE0335" w:rsidRDefault="00AE0335" w:rsidP="00FE7ABB">
      <w:pPr>
        <w:pStyle w:val="a3"/>
        <w:spacing w:before="0" w:line="360" w:lineRule="auto"/>
        <w:jc w:val="both"/>
        <w:rPr>
          <w:rFonts w:ascii="Times New Roman" w:hAnsi="Times New Roman"/>
          <w:sz w:val="28"/>
          <w:szCs w:val="28"/>
        </w:rPr>
      </w:pPr>
      <w:r w:rsidRPr="00FE1431">
        <w:rPr>
          <w:rFonts w:ascii="Times New Roman" w:hAnsi="Times New Roman"/>
          <w:sz w:val="28"/>
          <w:szCs w:val="28"/>
        </w:rPr>
        <w:t xml:space="preserve">4. Метою спеціалізованої освіти є </w:t>
      </w:r>
      <w:r w:rsidR="00FE1431" w:rsidRPr="00FE1431">
        <w:rPr>
          <w:rFonts w:ascii="Times New Roman" w:hAnsi="Times New Roman"/>
          <w:sz w:val="28"/>
          <w:szCs w:val="28"/>
        </w:rPr>
        <w:t>засвоєння освітньої програми з військової підготовки з метою набуття комплексу професійних компетентностей, формування та розвитку індивідуальних здібностей ліцеїстів і поглибленого оволодіння військовою спеціалізацією</w:t>
      </w:r>
      <w:r w:rsidRPr="00FE1431">
        <w:rPr>
          <w:rFonts w:ascii="Times New Roman" w:hAnsi="Times New Roman"/>
          <w:sz w:val="28"/>
          <w:szCs w:val="28"/>
        </w:rPr>
        <w:t>, а</w:t>
      </w:r>
      <w:r w:rsidRPr="00AE0335">
        <w:rPr>
          <w:rFonts w:ascii="Times New Roman" w:hAnsi="Times New Roman"/>
          <w:sz w:val="28"/>
          <w:szCs w:val="28"/>
        </w:rPr>
        <w:t xml:space="preserve"> також забезпечення поглибленої допрофесійної підготовки військового спрямуванн</w:t>
      </w:r>
      <w:r w:rsidR="00FE7ABB">
        <w:rPr>
          <w:rFonts w:ascii="Times New Roman" w:hAnsi="Times New Roman"/>
          <w:sz w:val="28"/>
          <w:szCs w:val="28"/>
        </w:rPr>
        <w:t xml:space="preserve">я, необхідної для подальшого </w:t>
      </w:r>
      <w:r w:rsidRPr="00AE0335">
        <w:rPr>
          <w:rFonts w:ascii="Times New Roman" w:hAnsi="Times New Roman"/>
          <w:sz w:val="28"/>
          <w:szCs w:val="28"/>
        </w:rPr>
        <w:t xml:space="preserve">вступу і навчання </w:t>
      </w:r>
      <w:r w:rsidR="00FE7ABB">
        <w:rPr>
          <w:rFonts w:ascii="Times New Roman" w:hAnsi="Times New Roman"/>
          <w:sz w:val="28"/>
          <w:szCs w:val="28"/>
        </w:rPr>
        <w:t xml:space="preserve">ліцеїстів </w:t>
      </w:r>
      <w:r w:rsidRPr="00AE0335">
        <w:rPr>
          <w:rFonts w:ascii="Times New Roman" w:hAnsi="Times New Roman"/>
          <w:sz w:val="28"/>
          <w:szCs w:val="28"/>
        </w:rPr>
        <w:t xml:space="preserve">у вищих військових навчальних закладах, військових навчальних підрозділах закладів вищої освіти, закладах фахової передвищої військової освіти. Реалізація визначеної мети забезпечується запровадженням компетентнісного підходу в освітній процес ліцеїв з урахуванням ключових компетентностей як результату навчання. </w:t>
      </w:r>
    </w:p>
    <w:p w:rsidR="00AE0335" w:rsidRPr="00AE0335" w:rsidRDefault="00AE0335" w:rsidP="00AE0335">
      <w:pPr>
        <w:pStyle w:val="a3"/>
        <w:spacing w:before="0" w:line="360" w:lineRule="auto"/>
        <w:jc w:val="both"/>
        <w:rPr>
          <w:rFonts w:ascii="Times New Roman" w:hAnsi="Times New Roman"/>
          <w:sz w:val="28"/>
          <w:szCs w:val="28"/>
        </w:rPr>
      </w:pPr>
    </w:p>
    <w:p w:rsidR="00AE0335" w:rsidRPr="00AE0335" w:rsidRDefault="00AE0335" w:rsidP="00AE0335">
      <w:pPr>
        <w:pStyle w:val="a3"/>
        <w:spacing w:before="0" w:line="360" w:lineRule="auto"/>
        <w:jc w:val="center"/>
        <w:rPr>
          <w:rFonts w:ascii="Times New Roman" w:hAnsi="Times New Roman"/>
          <w:sz w:val="28"/>
          <w:szCs w:val="28"/>
        </w:rPr>
      </w:pPr>
      <w:r w:rsidRPr="00AE0335">
        <w:rPr>
          <w:rFonts w:ascii="Times New Roman" w:hAnsi="Times New Roman"/>
          <w:sz w:val="28"/>
          <w:szCs w:val="28"/>
        </w:rPr>
        <w:t xml:space="preserve">ІІ. Вимоги до обов’язкових компетентностей </w:t>
      </w:r>
    </w:p>
    <w:p w:rsidR="00AE0335" w:rsidRPr="00AE0335" w:rsidRDefault="00AE0335" w:rsidP="00AE0335">
      <w:pPr>
        <w:pStyle w:val="a3"/>
        <w:spacing w:before="0" w:line="360" w:lineRule="auto"/>
        <w:jc w:val="center"/>
        <w:rPr>
          <w:rFonts w:ascii="Times New Roman" w:hAnsi="Times New Roman"/>
          <w:sz w:val="28"/>
          <w:szCs w:val="28"/>
        </w:rPr>
      </w:pPr>
      <w:r w:rsidRPr="00AE0335">
        <w:rPr>
          <w:rFonts w:ascii="Times New Roman" w:hAnsi="Times New Roman"/>
          <w:sz w:val="28"/>
          <w:szCs w:val="28"/>
        </w:rPr>
        <w:t>та результатів навчання ліцеїстів</w:t>
      </w:r>
    </w:p>
    <w:p w:rsidR="00AE0335" w:rsidRPr="00AE0335" w:rsidRDefault="00AE0335" w:rsidP="00AE0335">
      <w:pPr>
        <w:pStyle w:val="a3"/>
        <w:spacing w:before="0" w:line="360" w:lineRule="auto"/>
        <w:ind w:firstLine="0"/>
        <w:jc w:val="both"/>
        <w:rPr>
          <w:rFonts w:ascii="Times New Roman" w:hAnsi="Times New Roman"/>
          <w:sz w:val="28"/>
          <w:szCs w:val="28"/>
        </w:rPr>
      </w:pPr>
    </w:p>
    <w:p w:rsidR="00AE0335" w:rsidRPr="00DC4B91" w:rsidRDefault="00AE0335" w:rsidP="00DC4B91">
      <w:pPr>
        <w:spacing w:line="360" w:lineRule="auto"/>
        <w:ind w:firstLine="567"/>
        <w:jc w:val="both"/>
        <w:rPr>
          <w:rFonts w:ascii="Times New Roman" w:hAnsi="Times New Roman" w:cs="Times New Roman"/>
          <w:sz w:val="28"/>
          <w:szCs w:val="28"/>
          <w:lang w:val="uk-UA"/>
        </w:rPr>
      </w:pPr>
      <w:r w:rsidRPr="00DC4B91">
        <w:rPr>
          <w:rFonts w:ascii="Times New Roman" w:hAnsi="Times New Roman" w:cs="Times New Roman"/>
          <w:sz w:val="28"/>
          <w:szCs w:val="28"/>
          <w:lang w:val="uk-UA"/>
        </w:rPr>
        <w:t xml:space="preserve">1. Здобуття спеціалізованої освіти має забезпечити </w:t>
      </w:r>
      <w:r w:rsidR="00DC4B91" w:rsidRPr="00FE1431">
        <w:rPr>
          <w:rFonts w:ascii="Times New Roman" w:hAnsi="Times New Roman" w:cs="Times New Roman"/>
          <w:sz w:val="28"/>
          <w:szCs w:val="28"/>
          <w:lang w:val="uk-UA"/>
        </w:rPr>
        <w:t xml:space="preserve">формування в ліцеїстів </w:t>
      </w:r>
      <w:r w:rsidR="00DC4B91">
        <w:rPr>
          <w:rFonts w:ascii="Times New Roman" w:hAnsi="Times New Roman" w:cs="Times New Roman"/>
          <w:sz w:val="28"/>
          <w:szCs w:val="28"/>
          <w:lang w:val="uk-UA"/>
        </w:rPr>
        <w:t>ж</w:t>
      </w:r>
      <w:r w:rsidR="00DC4B91" w:rsidRPr="00FE1431">
        <w:rPr>
          <w:rFonts w:ascii="Times New Roman" w:hAnsi="Times New Roman" w:cs="Times New Roman"/>
          <w:sz w:val="28"/>
          <w:szCs w:val="28"/>
          <w:lang w:val="uk-UA"/>
        </w:rPr>
        <w:t>иттєво необхідних знань, умінь і навичок щодо захисту України та дій в умовах надзвичайних ситуацій</w:t>
      </w:r>
      <w:r w:rsidR="00DC4B91">
        <w:rPr>
          <w:rFonts w:ascii="Times New Roman" w:hAnsi="Times New Roman" w:cs="Times New Roman"/>
          <w:sz w:val="28"/>
          <w:szCs w:val="28"/>
          <w:lang w:val="uk-UA"/>
        </w:rPr>
        <w:t xml:space="preserve">, </w:t>
      </w:r>
      <w:r w:rsidRPr="00DC4B91">
        <w:rPr>
          <w:rFonts w:ascii="Times New Roman" w:hAnsi="Times New Roman" w:cs="Times New Roman"/>
          <w:sz w:val="28"/>
          <w:szCs w:val="28"/>
          <w:lang w:val="uk-UA"/>
        </w:rPr>
        <w:t>розвиток громадянських та соціальних компетентностей ліцеїстів відповідно до їх інтересів і профілю навчання, формування у них цінностей та особистих якостей, що забезпечують розвиток військової культури, академічну доброчесність і готовність до подальшого проходження служби у секторі безпеки і оборони України.</w:t>
      </w:r>
    </w:p>
    <w:p w:rsidR="00AE0335" w:rsidRPr="00AE0335" w:rsidRDefault="00AE0335" w:rsidP="00AE0335">
      <w:pPr>
        <w:pStyle w:val="a3"/>
        <w:spacing w:before="0" w:line="360" w:lineRule="auto"/>
        <w:jc w:val="both"/>
        <w:rPr>
          <w:rFonts w:ascii="Times New Roman" w:hAnsi="Times New Roman"/>
          <w:sz w:val="28"/>
          <w:szCs w:val="28"/>
        </w:rPr>
      </w:pPr>
    </w:p>
    <w:p w:rsidR="00AE0335" w:rsidRDefault="00AE0335" w:rsidP="00AE0335">
      <w:pPr>
        <w:pStyle w:val="a3"/>
        <w:spacing w:before="0" w:line="360" w:lineRule="auto"/>
        <w:jc w:val="both"/>
        <w:rPr>
          <w:rFonts w:ascii="Times New Roman" w:hAnsi="Times New Roman"/>
          <w:sz w:val="28"/>
          <w:szCs w:val="28"/>
        </w:rPr>
      </w:pPr>
      <w:r w:rsidRPr="00AE0335">
        <w:rPr>
          <w:rFonts w:ascii="Times New Roman" w:hAnsi="Times New Roman"/>
          <w:sz w:val="28"/>
          <w:szCs w:val="28"/>
        </w:rPr>
        <w:t xml:space="preserve">2. Спеціалізована освіта орієнтована на формування в ліцеїстів прагнення до оволодіння військовими знаннями, уміннями та навичками, відповідного рівня військово-прикладної фізичної підготовки, дбайливого ставлення до </w:t>
      </w:r>
      <w:r w:rsidRPr="00AE0335">
        <w:rPr>
          <w:rFonts w:ascii="Times New Roman" w:hAnsi="Times New Roman"/>
          <w:sz w:val="28"/>
          <w:szCs w:val="28"/>
        </w:rPr>
        <w:lastRenderedPageBreak/>
        <w:t>особистого, соціального здоров’я, готовність брати відповідальність за прийняті рішення, співпрацювати з іншими, конструктивно керувати емоціями, дотримання здорового способу життя.</w:t>
      </w:r>
    </w:p>
    <w:p w:rsidR="00DC4B91" w:rsidRPr="00AE0335" w:rsidRDefault="00DC4B91" w:rsidP="00AE0335">
      <w:pPr>
        <w:pStyle w:val="a3"/>
        <w:spacing w:before="0" w:line="360" w:lineRule="auto"/>
        <w:jc w:val="both"/>
        <w:rPr>
          <w:rFonts w:ascii="Times New Roman" w:hAnsi="Times New Roman"/>
          <w:sz w:val="28"/>
          <w:szCs w:val="28"/>
        </w:rPr>
      </w:pPr>
    </w:p>
    <w:p w:rsidR="00AE0335" w:rsidRPr="00AE0335" w:rsidRDefault="00AE0335" w:rsidP="00AE0335">
      <w:pPr>
        <w:pStyle w:val="a3"/>
        <w:spacing w:before="0" w:line="360" w:lineRule="auto"/>
        <w:jc w:val="both"/>
        <w:rPr>
          <w:rFonts w:ascii="Times New Roman" w:hAnsi="Times New Roman"/>
          <w:sz w:val="28"/>
          <w:szCs w:val="28"/>
        </w:rPr>
      </w:pPr>
      <w:r w:rsidRPr="00AE0335">
        <w:rPr>
          <w:rFonts w:ascii="Times New Roman" w:hAnsi="Times New Roman"/>
          <w:sz w:val="28"/>
          <w:szCs w:val="28"/>
        </w:rPr>
        <w:t>3. В основу обов’язкових результатів навчання ліцеїстів покладено ключові компетентності та уміння, визначені статтею 12 Закону України “Про освіту” і державними стандартами базової та профільної середньої освіти в межах певної освітньої галузі.</w:t>
      </w:r>
    </w:p>
    <w:p w:rsidR="00AE0335" w:rsidRPr="00AE0335" w:rsidRDefault="00AE0335" w:rsidP="00AE0335">
      <w:pPr>
        <w:pStyle w:val="a3"/>
        <w:spacing w:before="0" w:line="360" w:lineRule="auto"/>
        <w:jc w:val="both"/>
        <w:rPr>
          <w:rFonts w:ascii="Times New Roman" w:hAnsi="Times New Roman"/>
          <w:sz w:val="28"/>
          <w:szCs w:val="28"/>
        </w:rPr>
      </w:pPr>
      <w:r w:rsidRPr="00AE0335">
        <w:rPr>
          <w:rFonts w:ascii="Times New Roman" w:hAnsi="Times New Roman"/>
          <w:sz w:val="28"/>
          <w:szCs w:val="28"/>
        </w:rPr>
        <w:t>Зміст кожної освітньої галузі структурується за навчальними предметами (інтегрованими курсами) з урахуванням профілю навчання та галузі знань.</w:t>
      </w:r>
    </w:p>
    <w:p w:rsidR="00AE0335" w:rsidRPr="00AE0335" w:rsidRDefault="00AE0335" w:rsidP="00AE0335">
      <w:pPr>
        <w:pStyle w:val="a3"/>
        <w:spacing w:before="0" w:line="360" w:lineRule="auto"/>
        <w:jc w:val="both"/>
        <w:rPr>
          <w:rFonts w:ascii="Times New Roman" w:hAnsi="Times New Roman"/>
          <w:sz w:val="28"/>
          <w:szCs w:val="28"/>
        </w:rPr>
      </w:pPr>
      <w:r w:rsidRPr="00AE0335">
        <w:rPr>
          <w:rFonts w:ascii="Times New Roman" w:hAnsi="Times New Roman"/>
          <w:sz w:val="28"/>
          <w:szCs w:val="28"/>
        </w:rPr>
        <w:t xml:space="preserve">Наскрізними змістовими лініями, які реалізуються у базовій та профільній середній освіті військового профілю, є екологічна безпека і сталий розвиток, громадянська відповідальність, здоров’я і безпека, підприємливість і фінансова грамотність. Навчальний зміст зазначених ліній інтегрується </w:t>
      </w:r>
      <w:r w:rsidR="00774791">
        <w:rPr>
          <w:rFonts w:ascii="Times New Roman" w:hAnsi="Times New Roman"/>
          <w:sz w:val="28"/>
          <w:szCs w:val="28"/>
        </w:rPr>
        <w:t>в</w:t>
      </w:r>
      <w:r w:rsidRPr="00AE0335">
        <w:rPr>
          <w:rFonts w:ascii="Times New Roman" w:hAnsi="Times New Roman"/>
          <w:sz w:val="28"/>
          <w:szCs w:val="28"/>
        </w:rPr>
        <w:t xml:space="preserve"> навчальні предмети (інтегровані курси), які вивчають ліцеїсти.</w:t>
      </w:r>
    </w:p>
    <w:p w:rsidR="00AE0335" w:rsidRPr="00AE0335" w:rsidRDefault="00AE0335" w:rsidP="00AE0335">
      <w:pPr>
        <w:pStyle w:val="a3"/>
        <w:spacing w:before="0" w:line="360" w:lineRule="auto"/>
        <w:jc w:val="both"/>
        <w:rPr>
          <w:rFonts w:ascii="Times New Roman" w:hAnsi="Times New Roman"/>
          <w:sz w:val="28"/>
          <w:szCs w:val="28"/>
        </w:rPr>
      </w:pPr>
    </w:p>
    <w:p w:rsidR="00AE0335" w:rsidRPr="00AE0335" w:rsidRDefault="00AE0335" w:rsidP="00AE0335">
      <w:pPr>
        <w:pStyle w:val="a3"/>
        <w:spacing w:before="0" w:line="360" w:lineRule="auto"/>
        <w:jc w:val="both"/>
        <w:rPr>
          <w:rFonts w:ascii="Times New Roman" w:hAnsi="Times New Roman"/>
          <w:sz w:val="28"/>
          <w:szCs w:val="28"/>
        </w:rPr>
      </w:pPr>
      <w:r w:rsidRPr="00AE0335">
        <w:rPr>
          <w:rFonts w:ascii="Times New Roman" w:hAnsi="Times New Roman"/>
          <w:sz w:val="28"/>
          <w:szCs w:val="28"/>
        </w:rPr>
        <w:t xml:space="preserve">4. Навчальні предмети (інтегровані курси), які відповідають військовому профілю, вивчаються ліцеїстами відповідно до вимог цього Стандарту. Інші навчальні предмети (інтегровані курси) вивчаються ними на базовому рівні. </w:t>
      </w:r>
    </w:p>
    <w:p w:rsidR="00AE0335" w:rsidRPr="00AE0335" w:rsidRDefault="00AE0335" w:rsidP="00AE0335">
      <w:pPr>
        <w:pStyle w:val="a3"/>
        <w:spacing w:before="0" w:line="360" w:lineRule="auto"/>
        <w:jc w:val="both"/>
        <w:rPr>
          <w:rFonts w:ascii="Times New Roman" w:hAnsi="Times New Roman"/>
          <w:sz w:val="28"/>
          <w:szCs w:val="28"/>
        </w:rPr>
      </w:pPr>
      <w:r w:rsidRPr="00AE0335">
        <w:rPr>
          <w:rFonts w:ascii="Times New Roman" w:hAnsi="Times New Roman"/>
          <w:sz w:val="28"/>
          <w:szCs w:val="28"/>
        </w:rPr>
        <w:t>Зміст навчальних предметів (інтегрованих курсів) визначається освітніми програмами, розробленими і затвердженими відповідно до законодавства України, та складеним</w:t>
      </w:r>
      <w:r w:rsidR="003054E9">
        <w:rPr>
          <w:rFonts w:ascii="Times New Roman" w:hAnsi="Times New Roman"/>
          <w:sz w:val="28"/>
          <w:szCs w:val="28"/>
        </w:rPr>
        <w:t>и</w:t>
      </w:r>
      <w:r w:rsidRPr="00AE0335">
        <w:rPr>
          <w:rFonts w:ascii="Times New Roman" w:hAnsi="Times New Roman"/>
          <w:sz w:val="28"/>
          <w:szCs w:val="28"/>
        </w:rPr>
        <w:t xml:space="preserve"> на їх основі навчальними програмами.</w:t>
      </w:r>
    </w:p>
    <w:p w:rsidR="00AE0335" w:rsidRPr="00AE0335" w:rsidRDefault="00AE0335" w:rsidP="00AE0335">
      <w:pPr>
        <w:pStyle w:val="a3"/>
        <w:spacing w:before="0" w:line="360" w:lineRule="auto"/>
        <w:jc w:val="both"/>
        <w:rPr>
          <w:rFonts w:ascii="Times New Roman" w:hAnsi="Times New Roman"/>
          <w:sz w:val="28"/>
          <w:szCs w:val="28"/>
        </w:rPr>
      </w:pPr>
      <w:r w:rsidRPr="00AE0335">
        <w:rPr>
          <w:rFonts w:ascii="Times New Roman" w:hAnsi="Times New Roman"/>
          <w:sz w:val="28"/>
          <w:szCs w:val="28"/>
        </w:rPr>
        <w:t>Результатами вивчення ліцеїстами навчальних предметів (інтегрованих курсів) є вміння:</w:t>
      </w:r>
    </w:p>
    <w:p w:rsidR="00AE0335" w:rsidRPr="00AE0335" w:rsidRDefault="00AE0335" w:rsidP="00AE0335">
      <w:pPr>
        <w:pStyle w:val="a3"/>
        <w:spacing w:before="0" w:line="360" w:lineRule="auto"/>
        <w:jc w:val="both"/>
        <w:rPr>
          <w:rFonts w:ascii="Times New Roman" w:hAnsi="Times New Roman"/>
          <w:sz w:val="28"/>
          <w:szCs w:val="28"/>
        </w:rPr>
      </w:pPr>
      <w:r w:rsidRPr="00AE0335">
        <w:rPr>
          <w:rFonts w:ascii="Times New Roman" w:hAnsi="Times New Roman"/>
          <w:sz w:val="28"/>
          <w:szCs w:val="28"/>
        </w:rPr>
        <w:t>застосовувати спеціалізовані фактологічні та теоретичні знання відповідно до військового профілю навчання з урахуванням сучасних досягнень воєнної науки;</w:t>
      </w:r>
    </w:p>
    <w:p w:rsidR="00AE0335" w:rsidRPr="00AE0335" w:rsidRDefault="00AE0335" w:rsidP="00AE0335">
      <w:pPr>
        <w:pStyle w:val="a3"/>
        <w:spacing w:before="0" w:line="360" w:lineRule="auto"/>
        <w:jc w:val="both"/>
        <w:rPr>
          <w:rFonts w:ascii="Times New Roman" w:hAnsi="Times New Roman"/>
          <w:sz w:val="28"/>
          <w:szCs w:val="28"/>
        </w:rPr>
      </w:pPr>
      <w:r w:rsidRPr="00AE0335">
        <w:rPr>
          <w:rFonts w:ascii="Times New Roman" w:hAnsi="Times New Roman"/>
          <w:sz w:val="28"/>
          <w:szCs w:val="28"/>
        </w:rPr>
        <w:t>узагальнювати, критично мислити й аналізувати явища та проблеми, які вивчаються, проявляти гнучкість у прийнятті рішень на основі логічних аргументів та перевірених фактів в умовах обмеженого часу і ресурсів;</w:t>
      </w:r>
    </w:p>
    <w:p w:rsidR="00AE0335" w:rsidRPr="00AE0335" w:rsidRDefault="00AE0335" w:rsidP="00AE0335">
      <w:pPr>
        <w:pStyle w:val="a3"/>
        <w:spacing w:before="0" w:line="360" w:lineRule="auto"/>
        <w:jc w:val="both"/>
        <w:rPr>
          <w:rFonts w:ascii="Times New Roman" w:hAnsi="Times New Roman"/>
          <w:sz w:val="28"/>
          <w:szCs w:val="28"/>
        </w:rPr>
      </w:pPr>
      <w:r w:rsidRPr="00AE0335">
        <w:rPr>
          <w:rFonts w:ascii="Times New Roman" w:hAnsi="Times New Roman"/>
          <w:sz w:val="28"/>
          <w:szCs w:val="28"/>
        </w:rPr>
        <w:lastRenderedPageBreak/>
        <w:t>демонструвати усну та письмову комунікацію як державною так і іноземними мовами;</w:t>
      </w:r>
    </w:p>
    <w:p w:rsidR="00AE0335" w:rsidRDefault="00AE0335" w:rsidP="00F92253">
      <w:pPr>
        <w:pStyle w:val="a3"/>
        <w:spacing w:before="0" w:line="360" w:lineRule="auto"/>
        <w:jc w:val="both"/>
        <w:rPr>
          <w:rFonts w:ascii="Times New Roman" w:hAnsi="Times New Roman"/>
          <w:sz w:val="28"/>
          <w:szCs w:val="28"/>
        </w:rPr>
      </w:pPr>
      <w:r w:rsidRPr="00AE0335">
        <w:rPr>
          <w:rFonts w:ascii="Times New Roman" w:hAnsi="Times New Roman"/>
          <w:sz w:val="28"/>
          <w:szCs w:val="28"/>
          <w:lang w:eastAsia="uk-UA"/>
        </w:rPr>
        <w:t xml:space="preserve">демонструвати </w:t>
      </w:r>
      <w:r w:rsidRPr="00AE0335">
        <w:rPr>
          <w:rFonts w:ascii="Times New Roman" w:hAnsi="Times New Roman"/>
          <w:sz w:val="28"/>
          <w:szCs w:val="28"/>
        </w:rPr>
        <w:t>лідерські якості, навички міжособистісної взаємодії, уміння</w:t>
      </w:r>
      <w:r w:rsidRPr="00AE0335">
        <w:rPr>
          <w:rFonts w:ascii="Times New Roman" w:hAnsi="Times New Roman"/>
          <w:sz w:val="28"/>
          <w:szCs w:val="28"/>
          <w:lang w:eastAsia="uk-UA"/>
        </w:rPr>
        <w:t xml:space="preserve"> працювати в команді, ефективно спілкуватися на професійному та соціальному рівнях</w:t>
      </w:r>
      <w:r w:rsidRPr="00AE0335">
        <w:rPr>
          <w:rFonts w:ascii="Times New Roman" w:hAnsi="Times New Roman"/>
          <w:sz w:val="28"/>
          <w:szCs w:val="28"/>
        </w:rPr>
        <w:t>.</w:t>
      </w:r>
    </w:p>
    <w:p w:rsidR="009C4550" w:rsidRPr="00AE0335" w:rsidRDefault="009C4550" w:rsidP="00AE0335">
      <w:pPr>
        <w:pStyle w:val="a3"/>
        <w:spacing w:before="0" w:line="360" w:lineRule="auto"/>
        <w:jc w:val="both"/>
        <w:rPr>
          <w:rFonts w:ascii="Times New Roman" w:hAnsi="Times New Roman"/>
          <w:sz w:val="28"/>
          <w:szCs w:val="28"/>
        </w:rPr>
      </w:pPr>
    </w:p>
    <w:p w:rsidR="00AE0335" w:rsidRPr="00AE0335" w:rsidRDefault="00AE0335" w:rsidP="00AE0335">
      <w:pPr>
        <w:pStyle w:val="a3"/>
        <w:spacing w:before="0" w:line="360" w:lineRule="auto"/>
        <w:jc w:val="both"/>
        <w:rPr>
          <w:rFonts w:ascii="Times New Roman" w:hAnsi="Times New Roman"/>
          <w:sz w:val="28"/>
          <w:szCs w:val="28"/>
        </w:rPr>
      </w:pPr>
      <w:r w:rsidRPr="00AE0335">
        <w:rPr>
          <w:rFonts w:ascii="Times New Roman" w:hAnsi="Times New Roman"/>
          <w:sz w:val="28"/>
          <w:szCs w:val="28"/>
        </w:rPr>
        <w:t>5. Спеціалізована освіта у старшій школі забезпечується шляхом вивчення профільного предмета “Захист України”, спеціальних курсів/профілюючих предметів військового спрямування, факультативів та курсів за вибором.</w:t>
      </w:r>
    </w:p>
    <w:p w:rsidR="00AE0335" w:rsidRPr="00AE0335" w:rsidRDefault="00AE0335" w:rsidP="00AE0335">
      <w:pPr>
        <w:pStyle w:val="a3"/>
        <w:spacing w:before="0" w:line="360" w:lineRule="auto"/>
        <w:jc w:val="both"/>
        <w:rPr>
          <w:rFonts w:ascii="Times New Roman" w:hAnsi="Times New Roman"/>
          <w:sz w:val="28"/>
          <w:szCs w:val="28"/>
        </w:rPr>
      </w:pPr>
    </w:p>
    <w:p w:rsidR="00AE0335" w:rsidRPr="00AE0335" w:rsidRDefault="00AE0335" w:rsidP="00AE0335">
      <w:pPr>
        <w:pStyle w:val="a3"/>
        <w:spacing w:before="0" w:line="360" w:lineRule="auto"/>
        <w:jc w:val="both"/>
        <w:rPr>
          <w:rFonts w:ascii="Times New Roman" w:hAnsi="Times New Roman"/>
          <w:sz w:val="28"/>
          <w:szCs w:val="28"/>
        </w:rPr>
      </w:pPr>
      <w:r w:rsidRPr="00AE0335">
        <w:rPr>
          <w:rFonts w:ascii="Times New Roman" w:hAnsi="Times New Roman"/>
          <w:sz w:val="28"/>
          <w:szCs w:val="28"/>
        </w:rPr>
        <w:t>6. Допрофільна підготовка ліцеїстів в основній школі (8 – 9 класи) забезпечується шляхом поглибленого вивчення фізичної культури, доповнення освітньої програми курсами за вибором і факультативними курсами військового спрямування.</w:t>
      </w:r>
    </w:p>
    <w:p w:rsidR="00AE0335" w:rsidRPr="00AE0335" w:rsidRDefault="00AE0335" w:rsidP="00AE0335">
      <w:pPr>
        <w:pStyle w:val="a3"/>
        <w:spacing w:before="0" w:line="360" w:lineRule="auto"/>
        <w:jc w:val="both"/>
        <w:rPr>
          <w:rFonts w:ascii="Times New Roman" w:hAnsi="Times New Roman"/>
          <w:sz w:val="28"/>
          <w:szCs w:val="28"/>
        </w:rPr>
      </w:pPr>
    </w:p>
    <w:p w:rsidR="00AE0335" w:rsidRPr="00AE0335" w:rsidRDefault="00AE0335" w:rsidP="00AE0335">
      <w:pPr>
        <w:pStyle w:val="a3"/>
        <w:spacing w:before="0" w:line="360" w:lineRule="auto"/>
        <w:jc w:val="both"/>
        <w:rPr>
          <w:rFonts w:ascii="Times New Roman" w:hAnsi="Times New Roman"/>
          <w:sz w:val="28"/>
          <w:szCs w:val="28"/>
        </w:rPr>
      </w:pPr>
      <w:r w:rsidRPr="00AE0335">
        <w:rPr>
          <w:rFonts w:ascii="Times New Roman" w:hAnsi="Times New Roman"/>
          <w:sz w:val="28"/>
          <w:szCs w:val="28"/>
        </w:rPr>
        <w:t>7. Організація освітнього процесу в ліцеях ґрунтується на особистісно орієнтованому, компетентнісному, діяльнісному підходах і здійснюється шляхом застосування технологій, форм і методів, орієнтованих на здобуття ліцеїстами освіти відповідно до вимог Стандарту.</w:t>
      </w:r>
    </w:p>
    <w:p w:rsidR="00AE0335" w:rsidRPr="00AE0335" w:rsidRDefault="00AE0335" w:rsidP="00AE0335">
      <w:pPr>
        <w:pStyle w:val="a3"/>
        <w:spacing w:before="0" w:line="360" w:lineRule="auto"/>
        <w:jc w:val="both"/>
        <w:rPr>
          <w:rFonts w:ascii="Times New Roman" w:hAnsi="Times New Roman"/>
          <w:sz w:val="28"/>
          <w:szCs w:val="28"/>
        </w:rPr>
      </w:pPr>
    </w:p>
    <w:p w:rsidR="00AE0335" w:rsidRPr="00AE0335" w:rsidRDefault="00AE0335" w:rsidP="00AE0335">
      <w:pPr>
        <w:pStyle w:val="a3"/>
        <w:spacing w:before="0" w:line="360" w:lineRule="auto"/>
        <w:jc w:val="center"/>
        <w:rPr>
          <w:rFonts w:ascii="Times New Roman" w:hAnsi="Times New Roman"/>
          <w:sz w:val="28"/>
          <w:szCs w:val="28"/>
        </w:rPr>
      </w:pPr>
      <w:r w:rsidRPr="00AE0335">
        <w:rPr>
          <w:rFonts w:ascii="Times New Roman" w:hAnsi="Times New Roman"/>
          <w:sz w:val="28"/>
          <w:szCs w:val="28"/>
        </w:rPr>
        <w:t>ІІІ. Загальний обсяг навчального навантаження ліцеїстів</w:t>
      </w:r>
    </w:p>
    <w:p w:rsidR="00AE0335" w:rsidRPr="00AE0335" w:rsidRDefault="00AE0335" w:rsidP="00AE0335">
      <w:pPr>
        <w:pStyle w:val="a3"/>
        <w:spacing w:before="0" w:line="360" w:lineRule="auto"/>
        <w:jc w:val="both"/>
        <w:rPr>
          <w:rFonts w:ascii="Times New Roman" w:hAnsi="Times New Roman"/>
          <w:sz w:val="28"/>
          <w:szCs w:val="28"/>
        </w:rPr>
      </w:pPr>
    </w:p>
    <w:p w:rsidR="00AE0335" w:rsidRPr="00AE0335" w:rsidRDefault="00AE0335" w:rsidP="00AE0335">
      <w:pPr>
        <w:pStyle w:val="a3"/>
        <w:spacing w:before="0" w:line="360" w:lineRule="auto"/>
        <w:jc w:val="both"/>
        <w:rPr>
          <w:rFonts w:ascii="Times New Roman" w:hAnsi="Times New Roman"/>
          <w:sz w:val="28"/>
          <w:szCs w:val="28"/>
        </w:rPr>
      </w:pPr>
      <w:r w:rsidRPr="00AE0335">
        <w:rPr>
          <w:rFonts w:ascii="Times New Roman" w:hAnsi="Times New Roman"/>
          <w:sz w:val="28"/>
          <w:szCs w:val="28"/>
        </w:rPr>
        <w:t>1. Загальний обсяг навчального навантаження ліцеїстів визначається базовими навчальними планами державних стандартів відповідних рівнів загальної середньої освіти.</w:t>
      </w:r>
    </w:p>
    <w:p w:rsidR="00AE0335" w:rsidRPr="00AE0335" w:rsidRDefault="00AE0335" w:rsidP="00AE0335">
      <w:pPr>
        <w:pStyle w:val="a3"/>
        <w:spacing w:before="0" w:line="360" w:lineRule="auto"/>
        <w:jc w:val="both"/>
        <w:rPr>
          <w:rFonts w:ascii="Times New Roman" w:hAnsi="Times New Roman"/>
          <w:sz w:val="28"/>
          <w:szCs w:val="28"/>
        </w:rPr>
      </w:pPr>
    </w:p>
    <w:p w:rsidR="00AE0335" w:rsidRPr="00AE0335" w:rsidRDefault="00AE0335" w:rsidP="00AE0335">
      <w:pPr>
        <w:pStyle w:val="a3"/>
        <w:spacing w:before="0" w:line="360" w:lineRule="auto"/>
        <w:jc w:val="both"/>
        <w:rPr>
          <w:rFonts w:ascii="Times New Roman" w:hAnsi="Times New Roman"/>
          <w:sz w:val="28"/>
          <w:szCs w:val="28"/>
        </w:rPr>
      </w:pPr>
      <w:r w:rsidRPr="00AE0335">
        <w:rPr>
          <w:rFonts w:ascii="Times New Roman" w:hAnsi="Times New Roman"/>
          <w:sz w:val="28"/>
          <w:szCs w:val="28"/>
        </w:rPr>
        <w:t>2. Під час розроблення освітньої програми ліцей може:</w:t>
      </w:r>
    </w:p>
    <w:p w:rsidR="00AE0335" w:rsidRPr="00AE0335" w:rsidRDefault="00AE0335" w:rsidP="00AE0335">
      <w:pPr>
        <w:pStyle w:val="a3"/>
        <w:spacing w:before="0" w:line="360" w:lineRule="auto"/>
        <w:jc w:val="both"/>
        <w:rPr>
          <w:rFonts w:ascii="Times New Roman" w:hAnsi="Times New Roman"/>
          <w:sz w:val="28"/>
          <w:szCs w:val="28"/>
        </w:rPr>
      </w:pPr>
      <w:r w:rsidRPr="00AE0335">
        <w:rPr>
          <w:rFonts w:ascii="Times New Roman" w:hAnsi="Times New Roman"/>
          <w:sz w:val="28"/>
          <w:szCs w:val="28"/>
        </w:rPr>
        <w:t xml:space="preserve">самостійно визначати у межах освітніх галузей, передбаченим відповідним державним стандартом загальної середньої освіти, перелік навчальних </w:t>
      </w:r>
      <w:r w:rsidRPr="00AE0335">
        <w:rPr>
          <w:rFonts w:ascii="Times New Roman" w:hAnsi="Times New Roman"/>
          <w:sz w:val="28"/>
          <w:szCs w:val="28"/>
        </w:rPr>
        <w:lastRenderedPageBreak/>
        <w:t>предметів (інтегрованих курсів), які спрямовані на здобуття ліцеїстами знань, умінь і навичок військового спрямування;</w:t>
      </w:r>
    </w:p>
    <w:p w:rsidR="00AE0335" w:rsidRPr="00AE0335" w:rsidRDefault="00AE0335" w:rsidP="00AE0335">
      <w:pPr>
        <w:pStyle w:val="Default"/>
        <w:spacing w:line="360" w:lineRule="auto"/>
        <w:ind w:firstLine="567"/>
        <w:jc w:val="both"/>
        <w:rPr>
          <w:rFonts w:ascii="Times New Roman" w:hAnsi="Times New Roman" w:cs="Times New Roman"/>
          <w:sz w:val="28"/>
          <w:szCs w:val="28"/>
        </w:rPr>
      </w:pPr>
      <w:r w:rsidRPr="00AE0335">
        <w:rPr>
          <w:rFonts w:ascii="Times New Roman" w:hAnsi="Times New Roman" w:cs="Times New Roman"/>
          <w:sz w:val="28"/>
          <w:szCs w:val="28"/>
        </w:rPr>
        <w:t xml:space="preserve">змінювати розподіл годин між освітніми галузями базового навчального плану, затвердженого відповідним державним стандартом загальної середньої освіти (у межах 25 % від загального обсягу навчального навантаження для базової середньої освіти військового спрямування та 50 % для профільної середньої освіти військового спрямування), на користь вивчення навчальних предметів (інтегрованих курсів) профільної освітньої галузі, при цьому кількість навчальних годин, що відводиться для вивчення кожної освітньої галузі, не може бути зменшена більше ніж на 25 </w:t>
      </w:r>
      <w:r w:rsidRPr="00FD23AD">
        <w:rPr>
          <w:rFonts w:ascii="Times New Roman" w:hAnsi="Times New Roman" w:cs="Times New Roman"/>
          <w:iCs/>
          <w:sz w:val="28"/>
          <w:szCs w:val="28"/>
        </w:rPr>
        <w:t>%</w:t>
      </w:r>
      <w:r w:rsidRPr="00AE0335">
        <w:rPr>
          <w:rFonts w:ascii="Times New Roman" w:hAnsi="Times New Roman" w:cs="Times New Roman"/>
          <w:i/>
          <w:iCs/>
          <w:sz w:val="28"/>
          <w:szCs w:val="28"/>
        </w:rPr>
        <w:t xml:space="preserve"> </w:t>
      </w:r>
      <w:r w:rsidRPr="00AE0335">
        <w:rPr>
          <w:rFonts w:ascii="Times New Roman" w:hAnsi="Times New Roman" w:cs="Times New Roman"/>
          <w:sz w:val="28"/>
          <w:szCs w:val="28"/>
        </w:rPr>
        <w:t>від обсягу навчальних годин, відведених у базовому навчальному плані відповідного державного стандарту загальної середньої освіти на її вивчення.</w:t>
      </w:r>
    </w:p>
    <w:p w:rsidR="00AE0335" w:rsidRPr="00AE0335" w:rsidRDefault="00AE0335" w:rsidP="00AE0335">
      <w:pPr>
        <w:autoSpaceDE w:val="0"/>
        <w:autoSpaceDN w:val="0"/>
        <w:adjustRightInd w:val="0"/>
        <w:spacing w:line="360" w:lineRule="auto"/>
        <w:rPr>
          <w:rFonts w:ascii="Times New Roman" w:hAnsi="Times New Roman" w:cs="Times New Roman"/>
          <w:sz w:val="28"/>
          <w:szCs w:val="28"/>
          <w:lang w:val="uk-UA"/>
        </w:rPr>
      </w:pPr>
    </w:p>
    <w:p w:rsidR="00AE0335" w:rsidRPr="00AE0335" w:rsidRDefault="00AE0335" w:rsidP="00AE0335">
      <w:pPr>
        <w:pStyle w:val="Default"/>
        <w:spacing w:line="360" w:lineRule="auto"/>
        <w:ind w:firstLine="567"/>
        <w:jc w:val="both"/>
        <w:rPr>
          <w:rFonts w:ascii="Times New Roman" w:hAnsi="Times New Roman" w:cs="Times New Roman"/>
          <w:sz w:val="28"/>
          <w:szCs w:val="28"/>
        </w:rPr>
      </w:pPr>
      <w:r w:rsidRPr="00AE0335">
        <w:rPr>
          <w:rFonts w:ascii="Times New Roman" w:hAnsi="Times New Roman" w:cs="Times New Roman"/>
          <w:sz w:val="28"/>
          <w:szCs w:val="28"/>
          <w:lang w:val="ru-RU"/>
        </w:rPr>
        <w:t xml:space="preserve">3. За умови організації в ліцеї шестиденного навчального тижня (або повного навчального дня) загальна кількість навчальних годин на тиждень може бути збільшена на 2 години для 5-8 класів та на 3 години для </w:t>
      </w:r>
      <w:r w:rsidR="000B62DA">
        <w:rPr>
          <w:rFonts w:ascii="Times New Roman" w:hAnsi="Times New Roman" w:cs="Times New Roman"/>
          <w:sz w:val="28"/>
          <w:szCs w:val="28"/>
          <w:lang w:val="ru-RU"/>
        </w:rPr>
        <w:t xml:space="preserve">                   </w:t>
      </w:r>
      <w:r w:rsidRPr="00AE0335">
        <w:rPr>
          <w:rFonts w:ascii="Times New Roman" w:hAnsi="Times New Roman" w:cs="Times New Roman"/>
          <w:sz w:val="28"/>
          <w:szCs w:val="28"/>
          <w:lang w:val="ru-RU"/>
        </w:rPr>
        <w:t>9-11</w:t>
      </w:r>
      <w:r w:rsidR="00915769">
        <w:rPr>
          <w:rFonts w:ascii="Times New Roman" w:hAnsi="Times New Roman" w:cs="Times New Roman"/>
          <w:sz w:val="28"/>
          <w:szCs w:val="28"/>
          <w:lang w:val="ru-RU"/>
        </w:rPr>
        <w:t xml:space="preserve"> </w:t>
      </w:r>
      <w:r w:rsidRPr="00AE0335">
        <w:rPr>
          <w:rFonts w:ascii="Times New Roman" w:hAnsi="Times New Roman" w:cs="Times New Roman"/>
          <w:sz w:val="28"/>
          <w:szCs w:val="28"/>
          <w:lang w:val="ru-RU"/>
        </w:rPr>
        <w:t>(12) класів.</w:t>
      </w:r>
    </w:p>
    <w:p w:rsidR="00AE0335" w:rsidRPr="00AE0335" w:rsidRDefault="00AE0335" w:rsidP="00AE0335">
      <w:pPr>
        <w:pStyle w:val="a3"/>
        <w:spacing w:before="0" w:line="360" w:lineRule="auto"/>
        <w:jc w:val="both"/>
        <w:rPr>
          <w:rFonts w:ascii="Times New Roman" w:hAnsi="Times New Roman"/>
          <w:sz w:val="28"/>
          <w:szCs w:val="28"/>
        </w:rPr>
      </w:pPr>
    </w:p>
    <w:p w:rsidR="00AE0335" w:rsidRPr="00AE0335" w:rsidRDefault="00AE0335" w:rsidP="00AE0335">
      <w:pPr>
        <w:pStyle w:val="Default"/>
        <w:spacing w:line="360" w:lineRule="auto"/>
        <w:ind w:firstLine="567"/>
        <w:jc w:val="both"/>
        <w:rPr>
          <w:rFonts w:ascii="Times New Roman" w:hAnsi="Times New Roman" w:cs="Times New Roman"/>
          <w:sz w:val="28"/>
          <w:szCs w:val="28"/>
        </w:rPr>
      </w:pPr>
      <w:r w:rsidRPr="00AE0335">
        <w:rPr>
          <w:rFonts w:ascii="Times New Roman" w:hAnsi="Times New Roman" w:cs="Times New Roman"/>
          <w:sz w:val="28"/>
          <w:szCs w:val="28"/>
        </w:rPr>
        <w:t>4. Варіативна складова базового навчального плану може бути розподілена на вивчення профільних навчальних предметів (інтегрованих курсів), забезпечення діяльності відповідно до профілю.</w:t>
      </w:r>
    </w:p>
    <w:p w:rsidR="00AE0335" w:rsidRPr="00AE0335" w:rsidRDefault="00AE0335" w:rsidP="00AE0335">
      <w:pPr>
        <w:pStyle w:val="Default"/>
        <w:spacing w:line="360" w:lineRule="auto"/>
        <w:ind w:firstLine="567"/>
        <w:jc w:val="both"/>
        <w:rPr>
          <w:rFonts w:ascii="Times New Roman" w:hAnsi="Times New Roman" w:cs="Times New Roman"/>
          <w:sz w:val="28"/>
          <w:szCs w:val="28"/>
        </w:rPr>
      </w:pPr>
    </w:p>
    <w:p w:rsidR="00AE0335" w:rsidRPr="00AE0335" w:rsidRDefault="00AE0335" w:rsidP="00AE0335">
      <w:pPr>
        <w:pStyle w:val="a3"/>
        <w:spacing w:before="0" w:line="360" w:lineRule="auto"/>
        <w:jc w:val="both"/>
        <w:rPr>
          <w:rFonts w:ascii="Times New Roman" w:hAnsi="Times New Roman"/>
          <w:sz w:val="28"/>
          <w:szCs w:val="28"/>
        </w:rPr>
      </w:pPr>
      <w:r w:rsidRPr="00AE0335">
        <w:rPr>
          <w:rFonts w:ascii="Times New Roman" w:hAnsi="Times New Roman"/>
          <w:sz w:val="28"/>
          <w:szCs w:val="28"/>
        </w:rPr>
        <w:t>5. Оцінювання відповідності результатів навчання ліцеїстів вимогам цього Стандарту здійснюється шляхом атестації.</w:t>
      </w:r>
    </w:p>
    <w:p w:rsidR="00AE0335" w:rsidRPr="00AE0335" w:rsidRDefault="00AE0335" w:rsidP="00AE0335">
      <w:pPr>
        <w:pStyle w:val="a3"/>
        <w:spacing w:before="0" w:line="360" w:lineRule="auto"/>
        <w:ind w:firstLine="0"/>
        <w:jc w:val="both"/>
        <w:rPr>
          <w:rFonts w:ascii="Times New Roman" w:hAnsi="Times New Roman"/>
          <w:sz w:val="28"/>
          <w:szCs w:val="28"/>
        </w:rPr>
      </w:pPr>
    </w:p>
    <w:p w:rsidR="00AE0335" w:rsidRPr="00AE0335" w:rsidRDefault="00AE0335" w:rsidP="00AE0335">
      <w:pPr>
        <w:pStyle w:val="a3"/>
        <w:spacing w:before="0" w:line="360" w:lineRule="auto"/>
        <w:ind w:firstLine="0"/>
        <w:jc w:val="both"/>
        <w:rPr>
          <w:rFonts w:ascii="Times New Roman" w:hAnsi="Times New Roman"/>
          <w:sz w:val="28"/>
          <w:szCs w:val="28"/>
        </w:rPr>
      </w:pPr>
    </w:p>
    <w:p w:rsidR="00AE0335" w:rsidRPr="00AE0335" w:rsidRDefault="00AE0335" w:rsidP="00AE0335">
      <w:pPr>
        <w:pStyle w:val="a3"/>
        <w:spacing w:before="0" w:line="360" w:lineRule="auto"/>
        <w:ind w:firstLine="0"/>
        <w:jc w:val="both"/>
        <w:rPr>
          <w:rFonts w:ascii="Times New Roman" w:hAnsi="Times New Roman"/>
          <w:sz w:val="28"/>
          <w:szCs w:val="28"/>
        </w:rPr>
      </w:pPr>
      <w:r w:rsidRPr="00AE0335">
        <w:rPr>
          <w:rFonts w:ascii="Times New Roman" w:hAnsi="Times New Roman"/>
          <w:sz w:val="28"/>
          <w:szCs w:val="28"/>
        </w:rPr>
        <w:t xml:space="preserve">Директор Департаменту військової освіти і науки </w:t>
      </w:r>
    </w:p>
    <w:p w:rsidR="00FE1431" w:rsidRDefault="00AE0335" w:rsidP="00C705E7">
      <w:pPr>
        <w:pStyle w:val="a3"/>
        <w:spacing w:before="0" w:line="360" w:lineRule="auto"/>
        <w:ind w:firstLine="0"/>
        <w:jc w:val="both"/>
        <w:rPr>
          <w:rFonts w:ascii="Times New Roman" w:hAnsi="Times New Roman"/>
          <w:sz w:val="28"/>
          <w:szCs w:val="28"/>
        </w:rPr>
      </w:pPr>
      <w:r w:rsidRPr="00AE0335">
        <w:rPr>
          <w:rFonts w:ascii="Times New Roman" w:hAnsi="Times New Roman"/>
          <w:sz w:val="28"/>
          <w:szCs w:val="28"/>
        </w:rPr>
        <w:t>Міністерства оборони України</w:t>
      </w:r>
      <w:r w:rsidRPr="00AE0335">
        <w:rPr>
          <w:rFonts w:ascii="Times New Roman" w:hAnsi="Times New Roman"/>
          <w:sz w:val="28"/>
          <w:szCs w:val="28"/>
        </w:rPr>
        <w:tab/>
      </w:r>
      <w:r w:rsidRPr="00AE0335">
        <w:rPr>
          <w:rFonts w:ascii="Times New Roman" w:hAnsi="Times New Roman"/>
          <w:sz w:val="28"/>
          <w:szCs w:val="28"/>
        </w:rPr>
        <w:tab/>
      </w:r>
      <w:r w:rsidRPr="00AE0335">
        <w:rPr>
          <w:rFonts w:ascii="Times New Roman" w:hAnsi="Times New Roman"/>
          <w:sz w:val="28"/>
          <w:szCs w:val="28"/>
        </w:rPr>
        <w:tab/>
      </w:r>
      <w:r w:rsidRPr="00AE0335">
        <w:rPr>
          <w:rFonts w:ascii="Times New Roman" w:hAnsi="Times New Roman"/>
          <w:sz w:val="28"/>
          <w:szCs w:val="28"/>
        </w:rPr>
        <w:tab/>
        <w:t xml:space="preserve">  </w:t>
      </w:r>
      <w:r w:rsidR="00C705E7">
        <w:rPr>
          <w:rFonts w:ascii="Times New Roman" w:hAnsi="Times New Roman"/>
          <w:sz w:val="28"/>
          <w:szCs w:val="28"/>
        </w:rPr>
        <w:t xml:space="preserve">  </w:t>
      </w:r>
      <w:r w:rsidRPr="00AE0335">
        <w:rPr>
          <w:rFonts w:ascii="Times New Roman" w:hAnsi="Times New Roman"/>
          <w:sz w:val="28"/>
          <w:szCs w:val="28"/>
        </w:rPr>
        <w:t xml:space="preserve"> Володимир МІРНЕНКО</w:t>
      </w:r>
    </w:p>
    <w:sectPr w:rsidR="00FE1431" w:rsidSect="00B70663">
      <w:headerReference w:type="default" r:id="rId8"/>
      <w:pgSz w:w="11906" w:h="16838"/>
      <w:pgMar w:top="1134" w:right="567" w:bottom="1134"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F36" w:rsidRDefault="005A0F36" w:rsidP="00B70663">
      <w:pPr>
        <w:spacing w:after="0" w:line="240" w:lineRule="auto"/>
      </w:pPr>
      <w:r>
        <w:separator/>
      </w:r>
    </w:p>
  </w:endnote>
  <w:endnote w:type="continuationSeparator" w:id="1">
    <w:p w:rsidR="005A0F36" w:rsidRDefault="005A0F36" w:rsidP="00B706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ntiqua">
    <w:altName w:val="Century Gothic"/>
    <w:charset w:val="00"/>
    <w:family w:val="swiss"/>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F36" w:rsidRDefault="005A0F36" w:rsidP="00B70663">
      <w:pPr>
        <w:spacing w:after="0" w:line="240" w:lineRule="auto"/>
      </w:pPr>
      <w:r>
        <w:separator/>
      </w:r>
    </w:p>
  </w:footnote>
  <w:footnote w:type="continuationSeparator" w:id="1">
    <w:p w:rsidR="005A0F36" w:rsidRDefault="005A0F36" w:rsidP="00B706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663" w:rsidRDefault="00B70663">
    <w:pPr>
      <w:pStyle w:val="aa"/>
      <w:jc w:val="center"/>
    </w:pPr>
  </w:p>
  <w:p w:rsidR="00B70663" w:rsidRDefault="00B70663">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E0335"/>
    <w:rsid w:val="000A33FA"/>
    <w:rsid w:val="000B62DA"/>
    <w:rsid w:val="000C4CF6"/>
    <w:rsid w:val="000D318B"/>
    <w:rsid w:val="001C78D7"/>
    <w:rsid w:val="001F463B"/>
    <w:rsid w:val="0020593C"/>
    <w:rsid w:val="002F421B"/>
    <w:rsid w:val="003054E9"/>
    <w:rsid w:val="003A4919"/>
    <w:rsid w:val="005A0F36"/>
    <w:rsid w:val="00637A01"/>
    <w:rsid w:val="00676874"/>
    <w:rsid w:val="00774791"/>
    <w:rsid w:val="007C46E4"/>
    <w:rsid w:val="00850910"/>
    <w:rsid w:val="00915769"/>
    <w:rsid w:val="009C4550"/>
    <w:rsid w:val="009E01EC"/>
    <w:rsid w:val="00A00F6A"/>
    <w:rsid w:val="00A50173"/>
    <w:rsid w:val="00AE0335"/>
    <w:rsid w:val="00B67981"/>
    <w:rsid w:val="00B70663"/>
    <w:rsid w:val="00BB2CC7"/>
    <w:rsid w:val="00BC4105"/>
    <w:rsid w:val="00C705E7"/>
    <w:rsid w:val="00DC4B91"/>
    <w:rsid w:val="00F131B6"/>
    <w:rsid w:val="00F25622"/>
    <w:rsid w:val="00F92253"/>
    <w:rsid w:val="00FD23AD"/>
    <w:rsid w:val="00FE1431"/>
    <w:rsid w:val="00FE7ABB"/>
    <w:rsid w:val="00FF60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F6A"/>
  </w:style>
  <w:style w:type="paragraph" w:styleId="3">
    <w:name w:val="heading 3"/>
    <w:basedOn w:val="a"/>
    <w:next w:val="a"/>
    <w:link w:val="30"/>
    <w:qFormat/>
    <w:rsid w:val="00AE0335"/>
    <w:pPr>
      <w:keepNext/>
      <w:spacing w:before="120" w:after="0" w:line="240" w:lineRule="auto"/>
      <w:ind w:left="567"/>
      <w:outlineLvl w:val="2"/>
    </w:pPr>
    <w:rPr>
      <w:rFonts w:ascii="Antiqua" w:eastAsia="Times New Roman" w:hAnsi="Antiqua" w:cs="Times New Roman"/>
      <w:b/>
      <w:i/>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E0335"/>
    <w:rPr>
      <w:rFonts w:ascii="Antiqua" w:eastAsia="Times New Roman" w:hAnsi="Antiqua" w:cs="Times New Roman"/>
      <w:b/>
      <w:i/>
      <w:sz w:val="26"/>
      <w:szCs w:val="20"/>
    </w:rPr>
  </w:style>
  <w:style w:type="paragraph" w:customStyle="1" w:styleId="a3">
    <w:name w:val="Нормальний текст"/>
    <w:basedOn w:val="a"/>
    <w:uiPriority w:val="99"/>
    <w:rsid w:val="00AE0335"/>
    <w:pPr>
      <w:spacing w:before="120" w:after="0" w:line="240" w:lineRule="auto"/>
      <w:ind w:firstLine="567"/>
    </w:pPr>
    <w:rPr>
      <w:rFonts w:ascii="Antiqua" w:eastAsia="Times New Roman" w:hAnsi="Antiqua" w:cs="Times New Roman"/>
      <w:sz w:val="26"/>
      <w:szCs w:val="20"/>
      <w:lang w:val="uk-UA"/>
    </w:rPr>
  </w:style>
  <w:style w:type="paragraph" w:customStyle="1" w:styleId="a4">
    <w:name w:val="Назва документа"/>
    <w:basedOn w:val="a"/>
    <w:next w:val="a3"/>
    <w:uiPriority w:val="99"/>
    <w:rsid w:val="00AE0335"/>
    <w:pPr>
      <w:keepNext/>
      <w:keepLines/>
      <w:spacing w:before="240" w:after="240" w:line="240" w:lineRule="auto"/>
      <w:jc w:val="center"/>
    </w:pPr>
    <w:rPr>
      <w:rFonts w:ascii="Antiqua" w:eastAsia="Times New Roman" w:hAnsi="Antiqua" w:cs="Times New Roman"/>
      <w:b/>
      <w:sz w:val="26"/>
      <w:szCs w:val="20"/>
      <w:lang w:val="uk-UA"/>
    </w:rPr>
  </w:style>
  <w:style w:type="character" w:styleId="a5">
    <w:name w:val="Hyperlink"/>
    <w:unhideWhenUsed/>
    <w:rsid w:val="00AE0335"/>
    <w:rPr>
      <w:color w:val="0000FF"/>
      <w:u w:val="single"/>
    </w:rPr>
  </w:style>
  <w:style w:type="character" w:customStyle="1" w:styleId="a6">
    <w:name w:val="Название Знак"/>
    <w:link w:val="a7"/>
    <w:rsid w:val="00AE0335"/>
    <w:rPr>
      <w:rFonts w:ascii="Cambria" w:eastAsia="Cambria" w:hAnsi="Cambria" w:cs="Cambria"/>
      <w:sz w:val="56"/>
      <w:szCs w:val="56"/>
    </w:rPr>
  </w:style>
  <w:style w:type="paragraph" w:styleId="a7">
    <w:name w:val="Title"/>
    <w:basedOn w:val="a"/>
    <w:next w:val="a"/>
    <w:link w:val="a6"/>
    <w:qFormat/>
    <w:rsid w:val="00AE0335"/>
    <w:pPr>
      <w:spacing w:after="0" w:line="240" w:lineRule="auto"/>
    </w:pPr>
    <w:rPr>
      <w:rFonts w:ascii="Cambria" w:eastAsia="Cambria" w:hAnsi="Cambria" w:cs="Cambria"/>
      <w:sz w:val="56"/>
      <w:szCs w:val="56"/>
    </w:rPr>
  </w:style>
  <w:style w:type="character" w:customStyle="1" w:styleId="1">
    <w:name w:val="Название Знак1"/>
    <w:basedOn w:val="a0"/>
    <w:link w:val="a7"/>
    <w:uiPriority w:val="10"/>
    <w:rsid w:val="00AE0335"/>
    <w:rPr>
      <w:rFonts w:asciiTheme="majorHAnsi" w:eastAsiaTheme="majorEastAsia" w:hAnsiTheme="majorHAnsi" w:cstheme="majorBidi"/>
      <w:color w:val="17365D" w:themeColor="text2" w:themeShade="BF"/>
      <w:spacing w:val="5"/>
      <w:kern w:val="28"/>
      <w:sz w:val="52"/>
      <w:szCs w:val="52"/>
    </w:rPr>
  </w:style>
  <w:style w:type="character" w:customStyle="1" w:styleId="a8">
    <w:name w:val="Подзаголовок Знак"/>
    <w:link w:val="a9"/>
    <w:rsid w:val="00AE0335"/>
    <w:rPr>
      <w:rFonts w:ascii="Calibri" w:eastAsia="Calibri" w:hAnsi="Calibri" w:cs="Calibri"/>
      <w:color w:val="5A5A5A"/>
    </w:rPr>
  </w:style>
  <w:style w:type="paragraph" w:styleId="a9">
    <w:name w:val="Subtitle"/>
    <w:basedOn w:val="a"/>
    <w:next w:val="a"/>
    <w:link w:val="a8"/>
    <w:qFormat/>
    <w:rsid w:val="00AE0335"/>
    <w:pPr>
      <w:spacing w:after="160" w:line="240" w:lineRule="auto"/>
    </w:pPr>
    <w:rPr>
      <w:rFonts w:ascii="Calibri" w:eastAsia="Calibri" w:hAnsi="Calibri" w:cs="Calibri"/>
      <w:color w:val="5A5A5A"/>
    </w:rPr>
  </w:style>
  <w:style w:type="character" w:customStyle="1" w:styleId="10">
    <w:name w:val="Подзаголовок Знак1"/>
    <w:basedOn w:val="a0"/>
    <w:link w:val="a9"/>
    <w:uiPriority w:val="11"/>
    <w:rsid w:val="00AE0335"/>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AE0335"/>
    <w:pPr>
      <w:autoSpaceDE w:val="0"/>
      <w:autoSpaceDN w:val="0"/>
      <w:adjustRightInd w:val="0"/>
      <w:spacing w:after="0" w:line="240" w:lineRule="auto"/>
    </w:pPr>
    <w:rPr>
      <w:rFonts w:ascii="Arial" w:eastAsia="MS Mincho" w:hAnsi="Arial" w:cs="Arial"/>
      <w:color w:val="000000"/>
      <w:sz w:val="24"/>
      <w:szCs w:val="24"/>
      <w:lang w:val="uk-UA" w:eastAsia="ja-JP"/>
    </w:rPr>
  </w:style>
  <w:style w:type="paragraph" w:customStyle="1" w:styleId="rvps2">
    <w:name w:val="rvps2"/>
    <w:basedOn w:val="a"/>
    <w:rsid w:val="00AE033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3">
    <w:name w:val="rvts23"/>
    <w:basedOn w:val="a0"/>
    <w:rsid w:val="00AE0335"/>
  </w:style>
  <w:style w:type="character" w:customStyle="1" w:styleId="apple-converted-space">
    <w:name w:val="apple-converted-space"/>
    <w:basedOn w:val="a0"/>
    <w:rsid w:val="00AE0335"/>
  </w:style>
  <w:style w:type="paragraph" w:customStyle="1" w:styleId="rvps6">
    <w:name w:val="rvps6"/>
    <w:basedOn w:val="a"/>
    <w:rsid w:val="00AE03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52">
    <w:name w:val="rvts52"/>
    <w:basedOn w:val="a0"/>
    <w:rsid w:val="00AE0335"/>
  </w:style>
  <w:style w:type="paragraph" w:customStyle="1" w:styleId="2">
    <w:name w:val="Абзац списку2"/>
    <w:basedOn w:val="a"/>
    <w:uiPriority w:val="99"/>
    <w:rsid w:val="00AE0335"/>
    <w:pPr>
      <w:spacing w:after="0" w:line="240" w:lineRule="auto"/>
      <w:ind w:left="720"/>
    </w:pPr>
    <w:rPr>
      <w:rFonts w:ascii="Times New Roman" w:eastAsia="Calibri" w:hAnsi="Times New Roman" w:cs="Times New Roman"/>
      <w:sz w:val="28"/>
      <w:szCs w:val="28"/>
    </w:rPr>
  </w:style>
  <w:style w:type="paragraph" w:styleId="aa">
    <w:name w:val="header"/>
    <w:basedOn w:val="a"/>
    <w:link w:val="ab"/>
    <w:uiPriority w:val="99"/>
    <w:unhideWhenUsed/>
    <w:rsid w:val="00B7066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70663"/>
  </w:style>
  <w:style w:type="paragraph" w:styleId="ac">
    <w:name w:val="footer"/>
    <w:basedOn w:val="a"/>
    <w:link w:val="ad"/>
    <w:uiPriority w:val="99"/>
    <w:semiHidden/>
    <w:unhideWhenUsed/>
    <w:rsid w:val="00B70663"/>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B7066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zakon.rada.gov.ua/laws/show/z0564-18/pr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6</Pages>
  <Words>1168</Words>
  <Characters>6663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Анацкая Т.Л</dc:creator>
  <cp:keywords/>
  <dc:description/>
  <cp:lastModifiedBy>Анацкая Т.Л</cp:lastModifiedBy>
  <cp:revision>31</cp:revision>
  <dcterms:created xsi:type="dcterms:W3CDTF">2021-03-22T05:38:00Z</dcterms:created>
  <dcterms:modified xsi:type="dcterms:W3CDTF">2021-03-26T08:05:00Z</dcterms:modified>
</cp:coreProperties>
</file>